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EF85" w14:textId="77777777" w:rsidR="00CB447C" w:rsidRPr="00C73883" w:rsidRDefault="00457856" w:rsidP="00457856">
      <w:pPr>
        <w:jc w:val="center"/>
        <w:rPr>
          <w:rFonts w:cstheme="minorHAnsi"/>
        </w:rPr>
      </w:pPr>
      <w:r w:rsidRPr="00C73883">
        <w:rPr>
          <w:rFonts w:cstheme="minorHAnsi"/>
        </w:rPr>
        <w:t xml:space="preserve">Statement of Consideration (SOC) </w:t>
      </w:r>
    </w:p>
    <w:p w14:paraId="32C1BE00" w14:textId="77777777" w:rsidR="00457856" w:rsidRDefault="00C73883" w:rsidP="00C73883">
      <w:pPr>
        <w:rPr>
          <w:rFonts w:cstheme="minorHAnsi"/>
        </w:rPr>
      </w:pPr>
      <w:r w:rsidRPr="00C73883">
        <w:rPr>
          <w:rFonts w:cstheme="minorHAnsi"/>
        </w:rPr>
        <w:t>PPTL 20-13 Statement of Consideration for SOP 4.6, SOP 12.22, SOP 2.11, Parenting Youth Tip Sheet, Parenting Together Plan (PTP), Parenting Together Plan for IL Programs, and DPP-116</w:t>
      </w:r>
      <w:r>
        <w:rPr>
          <w:rFonts w:cstheme="minorHAnsi"/>
        </w:rPr>
        <w:t xml:space="preserve">.  </w:t>
      </w:r>
      <w:r w:rsidR="00457856" w:rsidRPr="00C73883">
        <w:rPr>
          <w:rFonts w:cstheme="minorHAnsi"/>
        </w:rPr>
        <w:t xml:space="preserve">The following comments </w:t>
      </w:r>
      <w:proofErr w:type="gramStart"/>
      <w:r w:rsidR="00457856" w:rsidRPr="00C73883">
        <w:rPr>
          <w:rFonts w:cstheme="minorHAnsi"/>
        </w:rPr>
        <w:t>were received</w:t>
      </w:r>
      <w:proofErr w:type="gramEnd"/>
      <w:r w:rsidR="00457856" w:rsidRPr="00C73883">
        <w:rPr>
          <w:rFonts w:cstheme="minorHAnsi"/>
        </w:rPr>
        <w:t xml:space="preserve"> in response to SOP drafts sent for field review.  Thanks to those who reviewed and commented.  Comments about typographical and grammatical errors </w:t>
      </w:r>
      <w:proofErr w:type="gramStart"/>
      <w:r w:rsidR="00457856" w:rsidRPr="00C73883">
        <w:rPr>
          <w:rFonts w:cstheme="minorHAnsi"/>
        </w:rPr>
        <w:t>are excluded</w:t>
      </w:r>
      <w:proofErr w:type="gramEnd"/>
      <w:r w:rsidR="00457856" w:rsidRPr="00C73883">
        <w:rPr>
          <w:rFonts w:cstheme="minorHAnsi"/>
        </w:rPr>
        <w:t>; these errors have been corrected as appropriate.</w:t>
      </w:r>
    </w:p>
    <w:p w14:paraId="4DA2C311" w14:textId="77777777" w:rsidR="00C73883" w:rsidRDefault="00C73883" w:rsidP="00C73883">
      <w:pPr>
        <w:pStyle w:val="ListParagraph"/>
        <w:rPr>
          <w:rFonts w:cstheme="minorHAnsi"/>
          <w:b/>
        </w:rPr>
      </w:pPr>
    </w:p>
    <w:p w14:paraId="78223E6F" w14:textId="77777777" w:rsidR="00732BDD" w:rsidRDefault="00732BDD" w:rsidP="00FF1A82">
      <w:pPr>
        <w:ind w:left="720"/>
        <w:rPr>
          <w:rFonts w:cstheme="minorHAnsi"/>
          <w:b/>
        </w:rPr>
      </w:pPr>
    </w:p>
    <w:p w14:paraId="54C231AB" w14:textId="77777777" w:rsidR="00732BDD" w:rsidRPr="00D44F30" w:rsidRDefault="00732BDD" w:rsidP="00732BDD">
      <w:pPr>
        <w:pStyle w:val="ListParagraph"/>
        <w:ind w:left="0"/>
        <w:rPr>
          <w:rFonts w:cstheme="minorHAnsi"/>
          <w:b/>
          <w:u w:val="single"/>
        </w:rPr>
      </w:pPr>
      <w:r w:rsidRPr="00D44F30">
        <w:rPr>
          <w:rFonts w:cstheme="minorHAnsi"/>
          <w:b/>
          <w:u w:val="single"/>
        </w:rPr>
        <w:t>SOP 4.6 Parenting Youth Supplement</w:t>
      </w:r>
      <w:r>
        <w:rPr>
          <w:rFonts w:cstheme="minorHAnsi"/>
          <w:b/>
          <w:u w:val="single"/>
        </w:rPr>
        <w:t xml:space="preserve"> (NEW TITLE</w:t>
      </w:r>
      <w:r w:rsidR="00EB6A3A">
        <w:rPr>
          <w:rFonts w:cstheme="minorHAnsi"/>
          <w:b/>
          <w:u w:val="single"/>
        </w:rPr>
        <w:t>- Parenting</w:t>
      </w:r>
      <w:r>
        <w:rPr>
          <w:rFonts w:cstheme="minorHAnsi"/>
          <w:b/>
          <w:u w:val="single"/>
        </w:rPr>
        <w:t xml:space="preserve"> Youth in Foster Care) </w:t>
      </w:r>
    </w:p>
    <w:p w14:paraId="38F84503" w14:textId="77777777" w:rsidR="00732BDD" w:rsidRPr="00FF1A82" w:rsidRDefault="00732BDD" w:rsidP="00732BDD">
      <w:pPr>
        <w:pStyle w:val="ListParagraph"/>
        <w:ind w:left="0"/>
        <w:rPr>
          <w:rFonts w:cstheme="minorHAnsi"/>
        </w:rPr>
      </w:pPr>
    </w:p>
    <w:p w14:paraId="277C6067" w14:textId="71D7E8DC" w:rsidR="00732BDD" w:rsidRDefault="00732BDD" w:rsidP="00732BDD">
      <w:pPr>
        <w:pStyle w:val="ListParagraph"/>
        <w:numPr>
          <w:ilvl w:val="0"/>
          <w:numId w:val="12"/>
        </w:numPr>
        <w:rPr>
          <w:rFonts w:cstheme="minorHAnsi"/>
        </w:rPr>
      </w:pPr>
      <w:r>
        <w:rPr>
          <w:rFonts w:cstheme="minorHAnsi"/>
          <w:b/>
        </w:rPr>
        <w:t xml:space="preserve">Comment:  </w:t>
      </w:r>
      <w:r w:rsidRPr="00FF1A82">
        <w:rPr>
          <w:rFonts w:cstheme="minorHAnsi"/>
        </w:rPr>
        <w:t xml:space="preserve">Staff </w:t>
      </w:r>
      <w:proofErr w:type="gramStart"/>
      <w:r w:rsidRPr="00FF1A82">
        <w:rPr>
          <w:rFonts w:cstheme="minorHAnsi"/>
        </w:rPr>
        <w:t>feel</w:t>
      </w:r>
      <w:proofErr w:type="gramEnd"/>
      <w:r w:rsidRPr="00FF1A82">
        <w:rPr>
          <w:rFonts w:cstheme="minorHAnsi"/>
        </w:rPr>
        <w:t xml:space="preserve"> this applies to the father of the child as well if he is a youth and wants his baby if mom is not able to care for child.  Staff inquired - can we place the whole family together if they are both youth?   </w:t>
      </w:r>
    </w:p>
    <w:p w14:paraId="030D24A1" w14:textId="2A42ECC3" w:rsidR="007F3829" w:rsidRDefault="007F3829" w:rsidP="007F3829">
      <w:pPr>
        <w:pStyle w:val="ListParagraph"/>
        <w:rPr>
          <w:rFonts w:cstheme="minorHAnsi"/>
          <w:b/>
        </w:rPr>
      </w:pPr>
    </w:p>
    <w:p w14:paraId="698B20DD" w14:textId="41BB4BE5" w:rsidR="00732BDD" w:rsidRDefault="007F3829" w:rsidP="007F3829">
      <w:pPr>
        <w:pStyle w:val="ListParagraph"/>
        <w:rPr>
          <w:rFonts w:cstheme="minorHAnsi"/>
        </w:rPr>
      </w:pPr>
      <w:r w:rsidRPr="00D44F30">
        <w:rPr>
          <w:rFonts w:cstheme="minorHAnsi"/>
        </w:rPr>
        <w:t xml:space="preserve">Some guidance around engaging fathers of infants to youth in OOHC </w:t>
      </w:r>
      <w:proofErr w:type="gramStart"/>
      <w:r w:rsidRPr="00D44F30">
        <w:rPr>
          <w:rFonts w:cstheme="minorHAnsi"/>
        </w:rPr>
        <w:t>is needed</w:t>
      </w:r>
      <w:proofErr w:type="gramEnd"/>
      <w:r>
        <w:rPr>
          <w:rFonts w:cstheme="minorHAnsi"/>
        </w:rPr>
        <w:t>.</w:t>
      </w:r>
    </w:p>
    <w:p w14:paraId="495B769E" w14:textId="77777777" w:rsidR="007F3829" w:rsidRPr="007F3829" w:rsidRDefault="007F3829" w:rsidP="007F3829">
      <w:pPr>
        <w:pStyle w:val="ListParagraph"/>
        <w:rPr>
          <w:rFonts w:cstheme="minorHAnsi"/>
          <w:b/>
        </w:rPr>
      </w:pPr>
    </w:p>
    <w:p w14:paraId="3A259E64" w14:textId="0999F728" w:rsidR="00EB6A3A" w:rsidRDefault="00732BDD" w:rsidP="007F3829">
      <w:pPr>
        <w:pStyle w:val="ListParagraph"/>
        <w:rPr>
          <w:rFonts w:cstheme="minorHAnsi"/>
        </w:rPr>
      </w:pPr>
      <w:r>
        <w:rPr>
          <w:rFonts w:cstheme="minorHAnsi"/>
          <w:b/>
        </w:rPr>
        <w:t xml:space="preserve">Response:  </w:t>
      </w:r>
      <w:r w:rsidR="0052247C">
        <w:rPr>
          <w:rFonts w:cstheme="minorHAnsi"/>
        </w:rPr>
        <w:t>SOP</w:t>
      </w:r>
      <w:r w:rsidR="004056BF">
        <w:rPr>
          <w:rFonts w:cstheme="minorHAnsi"/>
        </w:rPr>
        <w:t xml:space="preserve"> states</w:t>
      </w:r>
      <w:r w:rsidR="008D6784" w:rsidRPr="008D6784">
        <w:rPr>
          <w:rFonts w:cstheme="minorHAnsi"/>
        </w:rPr>
        <w:t xml:space="preserve"> parenting </w:t>
      </w:r>
      <w:r w:rsidR="004056BF" w:rsidRPr="008D6784">
        <w:rPr>
          <w:rFonts w:cstheme="minorHAnsi"/>
        </w:rPr>
        <w:t>youth, which</w:t>
      </w:r>
      <w:r w:rsidR="008D6784" w:rsidRPr="008D6784">
        <w:rPr>
          <w:rFonts w:cstheme="minorHAnsi"/>
        </w:rPr>
        <w:t xml:space="preserve"> includes fathers.  If there </w:t>
      </w:r>
      <w:proofErr w:type="gramStart"/>
      <w:r w:rsidR="008D6784" w:rsidRPr="008D6784">
        <w:rPr>
          <w:rFonts w:cstheme="minorHAnsi"/>
        </w:rPr>
        <w:t>is</w:t>
      </w:r>
      <w:proofErr w:type="gramEnd"/>
      <w:r w:rsidR="008D6784" w:rsidRPr="008D6784">
        <w:rPr>
          <w:rFonts w:cstheme="minorHAnsi"/>
        </w:rPr>
        <w:t xml:space="preserve"> a shared custody agreement discussion should occur regar</w:t>
      </w:r>
      <w:r w:rsidR="004056BF">
        <w:rPr>
          <w:rFonts w:cstheme="minorHAnsi"/>
        </w:rPr>
        <w:t>ding where the child resides and if time will be split between homes</w:t>
      </w:r>
      <w:r w:rsidR="008D6784" w:rsidRPr="008D6784">
        <w:rPr>
          <w:rFonts w:cstheme="minorHAnsi"/>
        </w:rPr>
        <w:t xml:space="preserve">.  </w:t>
      </w:r>
      <w:r w:rsidR="0052247C">
        <w:rPr>
          <w:rFonts w:cstheme="minorHAnsi"/>
        </w:rPr>
        <w:t>There is currently no SOP</w:t>
      </w:r>
      <w:r w:rsidR="004056BF">
        <w:rPr>
          <w:rFonts w:cstheme="minorHAnsi"/>
        </w:rPr>
        <w:t xml:space="preserve"> to support placing </w:t>
      </w:r>
      <w:r w:rsidR="004056BF" w:rsidRPr="0052247C">
        <w:rPr>
          <w:rFonts w:cstheme="minorHAnsi"/>
          <w:b/>
        </w:rPr>
        <w:t>both</w:t>
      </w:r>
      <w:r w:rsidR="004056BF">
        <w:rPr>
          <w:rFonts w:cstheme="minorHAnsi"/>
        </w:rPr>
        <w:t xml:space="preserve"> parents in the same home with the child.  </w:t>
      </w:r>
    </w:p>
    <w:p w14:paraId="1F39C927" w14:textId="77777777" w:rsidR="007F3829" w:rsidRPr="007F3829" w:rsidRDefault="007F3829" w:rsidP="007F3829">
      <w:pPr>
        <w:pStyle w:val="ListParagraph"/>
        <w:rPr>
          <w:rFonts w:cstheme="minorHAnsi"/>
        </w:rPr>
      </w:pPr>
    </w:p>
    <w:p w14:paraId="503A466F" w14:textId="77777777" w:rsidR="00EB6A3A" w:rsidRDefault="00732BDD" w:rsidP="00732BDD">
      <w:pPr>
        <w:pStyle w:val="ListParagraph"/>
        <w:numPr>
          <w:ilvl w:val="0"/>
          <w:numId w:val="12"/>
        </w:numPr>
        <w:rPr>
          <w:rFonts w:cstheme="minorHAnsi"/>
        </w:rPr>
      </w:pPr>
      <w:r>
        <w:rPr>
          <w:rFonts w:cstheme="minorHAnsi"/>
          <w:b/>
        </w:rPr>
        <w:t xml:space="preserve">Comment:  </w:t>
      </w:r>
      <w:r w:rsidRPr="00FF1A82">
        <w:rPr>
          <w:rFonts w:cstheme="minorHAnsi"/>
        </w:rPr>
        <w:t xml:space="preserve">Staff </w:t>
      </w:r>
      <w:proofErr w:type="gramStart"/>
      <w:r w:rsidRPr="00FF1A82">
        <w:rPr>
          <w:rFonts w:cstheme="minorHAnsi"/>
        </w:rPr>
        <w:t>feel</w:t>
      </w:r>
      <w:proofErr w:type="gramEnd"/>
      <w:r w:rsidRPr="00FF1A82">
        <w:rPr>
          <w:rFonts w:cstheme="minorHAnsi"/>
        </w:rPr>
        <w:t xml:space="preserve"> the issue will lie with getting the foster parent to allow the youth to parent and develop parenting skills.  </w:t>
      </w:r>
    </w:p>
    <w:p w14:paraId="66ACDD93" w14:textId="357C0399" w:rsidR="00EB6A3A" w:rsidRDefault="00EB6A3A" w:rsidP="00EB6A3A">
      <w:pPr>
        <w:ind w:left="720"/>
        <w:rPr>
          <w:rFonts w:cstheme="minorHAnsi"/>
          <w:b/>
        </w:rPr>
      </w:pPr>
      <w:r w:rsidRPr="00EB6A3A">
        <w:rPr>
          <w:rFonts w:cstheme="minorHAnsi"/>
          <w:b/>
        </w:rPr>
        <w:t xml:space="preserve">Response: </w:t>
      </w:r>
      <w:r w:rsidR="008D6784">
        <w:rPr>
          <w:rFonts w:cstheme="minorHAnsi"/>
          <w:b/>
        </w:rPr>
        <w:t xml:space="preserve">  </w:t>
      </w:r>
      <w:r w:rsidR="004056BF">
        <w:rPr>
          <w:rFonts w:cstheme="minorHAnsi"/>
        </w:rPr>
        <w:t>Information specific to foster parent</w:t>
      </w:r>
      <w:r w:rsidR="00BC748C">
        <w:rPr>
          <w:rFonts w:cstheme="minorHAnsi"/>
        </w:rPr>
        <w:t xml:space="preserve"> interaction with the </w:t>
      </w:r>
      <w:r w:rsidR="004056BF">
        <w:rPr>
          <w:rFonts w:cstheme="minorHAnsi"/>
        </w:rPr>
        <w:t xml:space="preserve">parenting youth </w:t>
      </w:r>
      <w:r w:rsidR="0052247C">
        <w:rPr>
          <w:rFonts w:cstheme="minorHAnsi"/>
        </w:rPr>
        <w:t xml:space="preserve">is included in the </w:t>
      </w:r>
      <w:r w:rsidR="0052247C" w:rsidRPr="0052247C">
        <w:rPr>
          <w:rFonts w:cstheme="minorHAnsi"/>
          <w:u w:val="single"/>
        </w:rPr>
        <w:t>Parenting Together P</w:t>
      </w:r>
      <w:r w:rsidR="008D6784" w:rsidRPr="0052247C">
        <w:rPr>
          <w:rFonts w:cstheme="minorHAnsi"/>
          <w:u w:val="single"/>
        </w:rPr>
        <w:t>lan</w:t>
      </w:r>
      <w:r w:rsidR="008D6784" w:rsidRPr="004056BF">
        <w:rPr>
          <w:rFonts w:cstheme="minorHAnsi"/>
        </w:rPr>
        <w:t xml:space="preserve">.  Training </w:t>
      </w:r>
      <w:r w:rsidR="004056BF">
        <w:rPr>
          <w:rFonts w:cstheme="minorHAnsi"/>
        </w:rPr>
        <w:t xml:space="preserve">for foster parents </w:t>
      </w:r>
      <w:proofErr w:type="gramStart"/>
      <w:r w:rsidR="004056BF">
        <w:rPr>
          <w:rFonts w:cstheme="minorHAnsi"/>
        </w:rPr>
        <w:t>is being developed</w:t>
      </w:r>
      <w:proofErr w:type="gramEnd"/>
      <w:r w:rsidR="00BC748C">
        <w:rPr>
          <w:rFonts w:cstheme="minorHAnsi"/>
        </w:rPr>
        <w:t xml:space="preserve">, and is forthcoming. </w:t>
      </w:r>
      <w:r w:rsidR="008D6784">
        <w:rPr>
          <w:rFonts w:cstheme="minorHAnsi"/>
          <w:b/>
        </w:rPr>
        <w:t xml:space="preserve"> </w:t>
      </w:r>
    </w:p>
    <w:p w14:paraId="10BD34A9" w14:textId="77777777" w:rsidR="002B7BCA" w:rsidRDefault="002B7BCA" w:rsidP="002B7BCA">
      <w:pPr>
        <w:pStyle w:val="ListParagraph"/>
        <w:numPr>
          <w:ilvl w:val="0"/>
          <w:numId w:val="12"/>
        </w:numPr>
        <w:rPr>
          <w:rFonts w:cstheme="minorHAnsi"/>
        </w:rPr>
      </w:pPr>
      <w:r>
        <w:rPr>
          <w:rFonts w:cstheme="minorHAnsi"/>
          <w:b/>
        </w:rPr>
        <w:t xml:space="preserve">Comment:  </w:t>
      </w:r>
      <w:r w:rsidRPr="00FF1A82">
        <w:rPr>
          <w:rFonts w:cstheme="minorHAnsi"/>
        </w:rPr>
        <w:t xml:space="preserve">Staff </w:t>
      </w:r>
      <w:proofErr w:type="gramStart"/>
      <w:r w:rsidRPr="00FF1A82">
        <w:rPr>
          <w:rFonts w:cstheme="minorHAnsi"/>
        </w:rPr>
        <w:t>think</w:t>
      </w:r>
      <w:proofErr w:type="gramEnd"/>
      <w:r w:rsidRPr="00FF1A82">
        <w:rPr>
          <w:rFonts w:cstheme="minorHAnsi"/>
        </w:rPr>
        <w:t xml:space="preserve"> if the youth retains custody of their child then the infant’s care is the youth’s responsibility.  </w:t>
      </w:r>
      <w:proofErr w:type="gramStart"/>
      <w:r w:rsidRPr="00FF1A82">
        <w:rPr>
          <w:rFonts w:cstheme="minorHAnsi"/>
        </w:rPr>
        <w:t>Staff question</w:t>
      </w:r>
      <w:proofErr w:type="gramEnd"/>
      <w:r w:rsidRPr="00FF1A82">
        <w:rPr>
          <w:rFonts w:cstheme="minorHAnsi"/>
        </w:rPr>
        <w:t xml:space="preserve"> why should there be a plan to outline the responsibility of care?  Rather than having a responsibility chart in the plan, maybe the responsibility of care </w:t>
      </w:r>
      <w:proofErr w:type="gramStart"/>
      <w:r w:rsidRPr="00FF1A82">
        <w:rPr>
          <w:rFonts w:cstheme="minorHAnsi"/>
        </w:rPr>
        <w:t>should be implemented</w:t>
      </w:r>
      <w:proofErr w:type="gramEnd"/>
      <w:r w:rsidRPr="00FF1A82">
        <w:rPr>
          <w:rFonts w:cstheme="minorHAnsi"/>
        </w:rPr>
        <w:t xml:space="preserve"> as a daily or weekly form to be maintained in the foster home to show that the youth is doing what they should to care for the child.  </w:t>
      </w:r>
    </w:p>
    <w:p w14:paraId="76690AFE" w14:textId="5D8DD268" w:rsidR="002B7BCA" w:rsidRPr="007F3829" w:rsidRDefault="002B7BCA" w:rsidP="007F3829">
      <w:pPr>
        <w:ind w:left="720"/>
        <w:rPr>
          <w:rFonts w:cstheme="minorHAnsi"/>
        </w:rPr>
      </w:pPr>
      <w:r w:rsidRPr="002B7BCA">
        <w:rPr>
          <w:rFonts w:cstheme="minorHAnsi"/>
          <w:b/>
        </w:rPr>
        <w:t>Response</w:t>
      </w:r>
      <w:r>
        <w:rPr>
          <w:rFonts w:cstheme="minorHAnsi"/>
          <w:b/>
        </w:rPr>
        <w:t>:</w:t>
      </w:r>
      <w:r w:rsidR="008D6784">
        <w:rPr>
          <w:rFonts w:cstheme="minorHAnsi"/>
          <w:b/>
        </w:rPr>
        <w:t xml:space="preserve">  </w:t>
      </w:r>
      <w:r w:rsidR="00BC748C" w:rsidRPr="00BC748C">
        <w:rPr>
          <w:rFonts w:cstheme="minorHAnsi"/>
        </w:rPr>
        <w:t>The Parenting</w:t>
      </w:r>
      <w:r w:rsidR="00BC748C">
        <w:rPr>
          <w:rFonts w:cstheme="minorHAnsi"/>
        </w:rPr>
        <w:t xml:space="preserve"> Together Plan </w:t>
      </w:r>
      <w:r w:rsidR="008D6784" w:rsidRPr="00BC748C">
        <w:rPr>
          <w:rFonts w:cstheme="minorHAnsi"/>
        </w:rPr>
        <w:t xml:space="preserve">is not </w:t>
      </w:r>
      <w:r w:rsidR="0052247C">
        <w:rPr>
          <w:rFonts w:cstheme="minorHAnsi"/>
        </w:rPr>
        <w:t xml:space="preserve">a </w:t>
      </w:r>
      <w:r w:rsidR="008D6784" w:rsidRPr="00BC748C">
        <w:rPr>
          <w:rFonts w:cstheme="minorHAnsi"/>
        </w:rPr>
        <w:t>compliance driven</w:t>
      </w:r>
      <w:r w:rsidR="0052247C">
        <w:rPr>
          <w:rFonts w:cstheme="minorHAnsi"/>
        </w:rPr>
        <w:t xml:space="preserve"> document</w:t>
      </w:r>
      <w:r w:rsidR="008D6784" w:rsidRPr="00BC748C">
        <w:rPr>
          <w:rFonts w:cstheme="minorHAnsi"/>
        </w:rPr>
        <w:t>.  The schedul</w:t>
      </w:r>
      <w:r w:rsidR="0052247C">
        <w:rPr>
          <w:rFonts w:cstheme="minorHAnsi"/>
        </w:rPr>
        <w:t>e is to provide clarification on</w:t>
      </w:r>
      <w:r w:rsidR="008D6784" w:rsidRPr="00BC748C">
        <w:rPr>
          <w:rFonts w:cstheme="minorHAnsi"/>
        </w:rPr>
        <w:t xml:space="preserve"> who</w:t>
      </w:r>
      <w:r w:rsidR="00BC748C">
        <w:rPr>
          <w:rFonts w:cstheme="minorHAnsi"/>
        </w:rPr>
        <w:t xml:space="preserve"> i</w:t>
      </w:r>
      <w:r w:rsidR="008D6784" w:rsidRPr="00BC748C">
        <w:rPr>
          <w:rFonts w:cstheme="minorHAnsi"/>
        </w:rPr>
        <w:t xml:space="preserve">s responsible for tasks while the youth is completing other responsibilities such as school or work. </w:t>
      </w:r>
    </w:p>
    <w:p w14:paraId="36D7AD9B" w14:textId="77777777" w:rsidR="00EB6A3A" w:rsidRDefault="002B7BCA" w:rsidP="00732BDD">
      <w:pPr>
        <w:pStyle w:val="ListParagraph"/>
        <w:numPr>
          <w:ilvl w:val="0"/>
          <w:numId w:val="12"/>
        </w:numPr>
        <w:rPr>
          <w:rFonts w:cstheme="minorHAnsi"/>
        </w:rPr>
      </w:pPr>
      <w:r w:rsidRPr="002B7BCA">
        <w:rPr>
          <w:rFonts w:cstheme="minorHAnsi"/>
          <w:b/>
        </w:rPr>
        <w:t>Comment:</w:t>
      </w:r>
      <w:r>
        <w:rPr>
          <w:rFonts w:cstheme="minorHAnsi"/>
        </w:rPr>
        <w:t xml:space="preserve">  </w:t>
      </w:r>
      <w:r w:rsidR="00732BDD" w:rsidRPr="00FF1A82">
        <w:rPr>
          <w:rFonts w:cstheme="minorHAnsi"/>
        </w:rPr>
        <w:t xml:space="preserve">Staff </w:t>
      </w:r>
      <w:proofErr w:type="gramStart"/>
      <w:r w:rsidR="00732BDD" w:rsidRPr="00FF1A82">
        <w:rPr>
          <w:rFonts w:cstheme="minorHAnsi"/>
        </w:rPr>
        <w:t>feel</w:t>
      </w:r>
      <w:proofErr w:type="gramEnd"/>
      <w:r w:rsidR="00732BDD" w:rsidRPr="00FF1A82">
        <w:rPr>
          <w:rFonts w:cstheme="minorHAnsi"/>
        </w:rPr>
        <w:t xml:space="preserve"> the youth and her infant will require close supervision as there may be some safety issues regarding the child being able to be in the same room with youth.  </w:t>
      </w:r>
    </w:p>
    <w:p w14:paraId="0B2BEC8D" w14:textId="77777777" w:rsidR="00EB6A3A" w:rsidRDefault="00EB6A3A" w:rsidP="00EB6A3A">
      <w:pPr>
        <w:pStyle w:val="ListParagraph"/>
        <w:rPr>
          <w:rFonts w:cstheme="minorHAnsi"/>
        </w:rPr>
      </w:pPr>
    </w:p>
    <w:p w14:paraId="2F1E9D83" w14:textId="1FF5741F" w:rsidR="00EB6A3A" w:rsidRPr="00BC748C" w:rsidRDefault="00EB6A3A" w:rsidP="00EB6A3A">
      <w:pPr>
        <w:pStyle w:val="ListParagraph"/>
        <w:rPr>
          <w:rFonts w:cstheme="minorHAnsi"/>
        </w:rPr>
      </w:pPr>
      <w:r w:rsidRPr="00EB6A3A">
        <w:rPr>
          <w:rFonts w:cstheme="minorHAnsi"/>
          <w:b/>
        </w:rPr>
        <w:t xml:space="preserve">Response:  </w:t>
      </w:r>
      <w:r w:rsidR="00BC748C">
        <w:rPr>
          <w:rFonts w:cstheme="minorHAnsi"/>
        </w:rPr>
        <w:t xml:space="preserve">If </w:t>
      </w:r>
      <w:r w:rsidR="0052247C">
        <w:rPr>
          <w:rFonts w:cstheme="minorHAnsi"/>
        </w:rPr>
        <w:t xml:space="preserve">safety threats </w:t>
      </w:r>
      <w:proofErr w:type="gramStart"/>
      <w:r w:rsidR="00BC748C">
        <w:rPr>
          <w:rFonts w:cstheme="minorHAnsi"/>
        </w:rPr>
        <w:t>are</w:t>
      </w:r>
      <w:proofErr w:type="gramEnd"/>
      <w:r w:rsidR="0052247C">
        <w:rPr>
          <w:rFonts w:cstheme="minorHAnsi"/>
        </w:rPr>
        <w:t xml:space="preserve"> identified, a </w:t>
      </w:r>
      <w:r w:rsidR="005D6281">
        <w:rPr>
          <w:rFonts w:cstheme="minorHAnsi"/>
        </w:rPr>
        <w:t>Family First prevention s</w:t>
      </w:r>
      <w:r w:rsidR="00BC748C">
        <w:rPr>
          <w:rFonts w:cstheme="minorHAnsi"/>
        </w:rPr>
        <w:t xml:space="preserve">ervices </w:t>
      </w:r>
      <w:r w:rsidR="0052247C">
        <w:rPr>
          <w:rFonts w:cstheme="minorHAnsi"/>
        </w:rPr>
        <w:t xml:space="preserve">referral </w:t>
      </w:r>
      <w:r w:rsidR="00E75ED2" w:rsidRPr="00BC748C">
        <w:rPr>
          <w:rFonts w:cstheme="minorHAnsi"/>
        </w:rPr>
        <w:t xml:space="preserve">would be appropriate to mitigate risk.  </w:t>
      </w:r>
    </w:p>
    <w:p w14:paraId="448D7E96" w14:textId="77777777" w:rsidR="00EB6A3A" w:rsidRDefault="00EB6A3A" w:rsidP="00EB6A3A">
      <w:pPr>
        <w:pStyle w:val="ListParagraph"/>
        <w:rPr>
          <w:rFonts w:cstheme="minorHAnsi"/>
        </w:rPr>
      </w:pPr>
    </w:p>
    <w:p w14:paraId="033E0BB9" w14:textId="77777777" w:rsidR="00732BDD" w:rsidRDefault="002B7BCA" w:rsidP="00732BDD">
      <w:pPr>
        <w:pStyle w:val="ListParagraph"/>
        <w:numPr>
          <w:ilvl w:val="0"/>
          <w:numId w:val="12"/>
        </w:numPr>
        <w:rPr>
          <w:rFonts w:cstheme="minorHAnsi"/>
        </w:rPr>
      </w:pPr>
      <w:r w:rsidRPr="002B7BCA">
        <w:rPr>
          <w:rFonts w:cstheme="minorHAnsi"/>
          <w:b/>
        </w:rPr>
        <w:lastRenderedPageBreak/>
        <w:t>Comment:</w:t>
      </w:r>
      <w:r>
        <w:rPr>
          <w:rFonts w:cstheme="minorHAnsi"/>
        </w:rPr>
        <w:t xml:space="preserve"> </w:t>
      </w:r>
      <w:r w:rsidR="00732BDD" w:rsidRPr="00FF1A82">
        <w:rPr>
          <w:rFonts w:cstheme="minorHAnsi"/>
        </w:rPr>
        <w:t xml:space="preserve">Staff </w:t>
      </w:r>
      <w:proofErr w:type="gramStart"/>
      <w:r w:rsidR="00732BDD" w:rsidRPr="00FF1A82">
        <w:rPr>
          <w:rFonts w:cstheme="minorHAnsi"/>
        </w:rPr>
        <w:t>feel</w:t>
      </w:r>
      <w:proofErr w:type="gramEnd"/>
      <w:r w:rsidR="00732BDD" w:rsidRPr="00FF1A82">
        <w:rPr>
          <w:rFonts w:cstheme="minorHAnsi"/>
        </w:rPr>
        <w:t xml:space="preserve"> there could be some sleep fatality risks when the youth doesn’t respond to the child or the youth gets frustrated and the foster parent is in a different room</w:t>
      </w:r>
      <w:r w:rsidR="00732BDD">
        <w:rPr>
          <w:rFonts w:cstheme="minorHAnsi"/>
        </w:rPr>
        <w:t>.</w:t>
      </w:r>
    </w:p>
    <w:p w14:paraId="7E5479C4" w14:textId="77777777" w:rsidR="00732BDD" w:rsidRDefault="00732BDD" w:rsidP="00732BDD">
      <w:pPr>
        <w:pStyle w:val="ListParagraph"/>
        <w:rPr>
          <w:rFonts w:cstheme="minorHAnsi"/>
          <w:b/>
        </w:rPr>
      </w:pPr>
    </w:p>
    <w:p w14:paraId="09D051F0" w14:textId="228639F4" w:rsidR="00732BDD" w:rsidRPr="00BC748C" w:rsidRDefault="00732BDD" w:rsidP="00732BDD">
      <w:pPr>
        <w:pStyle w:val="ListParagraph"/>
        <w:rPr>
          <w:rFonts w:cstheme="minorHAnsi"/>
        </w:rPr>
      </w:pPr>
      <w:r>
        <w:rPr>
          <w:rFonts w:cstheme="minorHAnsi"/>
          <w:b/>
        </w:rPr>
        <w:t xml:space="preserve">Response:  </w:t>
      </w:r>
      <w:r w:rsidR="001C418A">
        <w:rPr>
          <w:rFonts w:cstheme="minorHAnsi"/>
        </w:rPr>
        <w:t>At the beginning of the case</w:t>
      </w:r>
      <w:r w:rsidR="005D6281">
        <w:rPr>
          <w:rFonts w:cstheme="minorHAnsi"/>
        </w:rPr>
        <w:t>, safety</w:t>
      </w:r>
      <w:r w:rsidR="001C418A">
        <w:rPr>
          <w:rFonts w:cstheme="minorHAnsi"/>
        </w:rPr>
        <w:t xml:space="preserve"> threats </w:t>
      </w:r>
      <w:proofErr w:type="gramStart"/>
      <w:r w:rsidR="001C418A">
        <w:rPr>
          <w:rFonts w:cstheme="minorHAnsi"/>
        </w:rPr>
        <w:t>should be assessed</w:t>
      </w:r>
      <w:proofErr w:type="gramEnd"/>
      <w:r w:rsidR="001C418A">
        <w:rPr>
          <w:rFonts w:cstheme="minorHAnsi"/>
        </w:rPr>
        <w:t>.  If there are concerns that the</w:t>
      </w:r>
      <w:r w:rsidR="0052247C">
        <w:rPr>
          <w:rFonts w:cstheme="minorHAnsi"/>
        </w:rPr>
        <w:t xml:space="preserve"> </w:t>
      </w:r>
      <w:r w:rsidR="005D6281">
        <w:rPr>
          <w:rFonts w:cstheme="minorHAnsi"/>
        </w:rPr>
        <w:t>parenting youth</w:t>
      </w:r>
      <w:r w:rsidR="0052247C">
        <w:rPr>
          <w:rFonts w:cstheme="minorHAnsi"/>
        </w:rPr>
        <w:t xml:space="preserve"> </w:t>
      </w:r>
      <w:r w:rsidR="001C418A">
        <w:rPr>
          <w:rFonts w:cstheme="minorHAnsi"/>
        </w:rPr>
        <w:t>and child should not share a room, or any concerns of abuse or neglect</w:t>
      </w:r>
      <w:r w:rsidR="0052247C">
        <w:rPr>
          <w:rFonts w:cstheme="minorHAnsi"/>
        </w:rPr>
        <w:t>,</w:t>
      </w:r>
      <w:r w:rsidR="001C418A">
        <w:rPr>
          <w:rFonts w:cstheme="minorHAnsi"/>
        </w:rPr>
        <w:t xml:space="preserve"> they </w:t>
      </w:r>
      <w:proofErr w:type="gramStart"/>
      <w:r w:rsidR="001C418A">
        <w:rPr>
          <w:rFonts w:cstheme="minorHAnsi"/>
        </w:rPr>
        <w:t>should be reported</w:t>
      </w:r>
      <w:proofErr w:type="gramEnd"/>
      <w:r w:rsidR="001C418A">
        <w:rPr>
          <w:rFonts w:cstheme="minorHAnsi"/>
        </w:rPr>
        <w:t xml:space="preserve"> to centralized intake.  </w:t>
      </w:r>
      <w:r w:rsidR="0052247C">
        <w:rPr>
          <w:rFonts w:cstheme="minorHAnsi"/>
        </w:rPr>
        <w:t>Safe sleep s</w:t>
      </w:r>
      <w:r w:rsidR="00BC748C" w:rsidRPr="00BC748C">
        <w:rPr>
          <w:rFonts w:cstheme="minorHAnsi"/>
        </w:rPr>
        <w:t>pace information is included in the P</w:t>
      </w:r>
      <w:r w:rsidR="0052247C">
        <w:rPr>
          <w:rFonts w:cstheme="minorHAnsi"/>
        </w:rPr>
        <w:t xml:space="preserve">arenting </w:t>
      </w:r>
      <w:r w:rsidR="00BC748C" w:rsidRPr="00BC748C">
        <w:rPr>
          <w:rFonts w:cstheme="minorHAnsi"/>
        </w:rPr>
        <w:t>T</w:t>
      </w:r>
      <w:r w:rsidR="0052247C">
        <w:rPr>
          <w:rFonts w:cstheme="minorHAnsi"/>
        </w:rPr>
        <w:t xml:space="preserve">ogether </w:t>
      </w:r>
      <w:r w:rsidR="00BC748C" w:rsidRPr="00BC748C">
        <w:rPr>
          <w:rFonts w:cstheme="minorHAnsi"/>
        </w:rPr>
        <w:t>P</w:t>
      </w:r>
      <w:r w:rsidR="0052247C">
        <w:rPr>
          <w:rFonts w:cstheme="minorHAnsi"/>
        </w:rPr>
        <w:t>lan</w:t>
      </w:r>
      <w:r w:rsidR="00BC748C" w:rsidRPr="00BC748C">
        <w:rPr>
          <w:rFonts w:cstheme="minorHAnsi"/>
        </w:rPr>
        <w:t xml:space="preserve">.  </w:t>
      </w:r>
    </w:p>
    <w:p w14:paraId="17E426CD" w14:textId="77777777" w:rsidR="00732BDD" w:rsidRDefault="00732BDD" w:rsidP="00732BDD">
      <w:pPr>
        <w:pStyle w:val="ListParagraph"/>
        <w:rPr>
          <w:rFonts w:cstheme="minorHAnsi"/>
          <w:b/>
        </w:rPr>
      </w:pPr>
    </w:p>
    <w:p w14:paraId="26B14C4F" w14:textId="77777777" w:rsidR="00732BDD" w:rsidRDefault="00732BDD" w:rsidP="00EB6A3A">
      <w:pPr>
        <w:pStyle w:val="ListParagraph"/>
        <w:numPr>
          <w:ilvl w:val="0"/>
          <w:numId w:val="12"/>
        </w:numPr>
        <w:rPr>
          <w:rFonts w:cstheme="minorHAnsi"/>
        </w:rPr>
      </w:pPr>
      <w:r w:rsidRPr="00FF1A82">
        <w:rPr>
          <w:rFonts w:cstheme="minorHAnsi"/>
          <w:b/>
        </w:rPr>
        <w:t xml:space="preserve">Comment: </w:t>
      </w:r>
      <w:r w:rsidRPr="00FF1A82">
        <w:rPr>
          <w:rFonts w:cstheme="minorHAnsi"/>
        </w:rPr>
        <w:t xml:space="preserve">Staff </w:t>
      </w:r>
      <w:proofErr w:type="gramStart"/>
      <w:r w:rsidRPr="00FF1A82">
        <w:rPr>
          <w:rFonts w:cstheme="minorHAnsi"/>
        </w:rPr>
        <w:t>feel</w:t>
      </w:r>
      <w:proofErr w:type="gramEnd"/>
      <w:r w:rsidRPr="00FF1A82">
        <w:rPr>
          <w:rFonts w:cstheme="minorHAnsi"/>
        </w:rPr>
        <w:t xml:space="preserve"> that workers are going to have to have more meetings/discussions with the youth and foster parent/relatives in order to try to make or keep the peace.  In addition to the extra meetings, the social workers will be </w:t>
      </w:r>
      <w:proofErr w:type="gramStart"/>
      <w:r w:rsidRPr="00FF1A82">
        <w:rPr>
          <w:rFonts w:cstheme="minorHAnsi"/>
        </w:rPr>
        <w:t>really overwhelmed</w:t>
      </w:r>
      <w:proofErr w:type="gramEnd"/>
      <w:r w:rsidRPr="00FF1A82">
        <w:rPr>
          <w:rFonts w:cstheme="minorHAnsi"/>
        </w:rPr>
        <w:t xml:space="preserve"> with all of the paperwork that this change is going to make. </w:t>
      </w:r>
    </w:p>
    <w:p w14:paraId="1373CAE2" w14:textId="3B81E038" w:rsidR="00732BDD" w:rsidRPr="007F3829" w:rsidRDefault="00732BDD" w:rsidP="007F3829">
      <w:pPr>
        <w:ind w:left="720"/>
        <w:rPr>
          <w:rFonts w:cstheme="minorHAnsi"/>
        </w:rPr>
      </w:pPr>
      <w:r w:rsidRPr="00FF1A82">
        <w:rPr>
          <w:rFonts w:cstheme="minorHAnsi"/>
          <w:b/>
        </w:rPr>
        <w:t xml:space="preserve">Response: </w:t>
      </w:r>
      <w:r w:rsidR="0052247C">
        <w:rPr>
          <w:rFonts w:cstheme="minorHAnsi"/>
        </w:rPr>
        <w:t>This SOP</w:t>
      </w:r>
      <w:r w:rsidR="00CA011F">
        <w:rPr>
          <w:rFonts w:cstheme="minorHAnsi"/>
        </w:rPr>
        <w:t xml:space="preserve"> only </w:t>
      </w:r>
      <w:r w:rsidR="00BC748C" w:rsidRPr="00BC748C">
        <w:rPr>
          <w:rFonts w:cstheme="minorHAnsi"/>
        </w:rPr>
        <w:t>require</w:t>
      </w:r>
      <w:r w:rsidR="00CA011F">
        <w:rPr>
          <w:rFonts w:cstheme="minorHAnsi"/>
        </w:rPr>
        <w:t>s</w:t>
      </w:r>
      <w:r w:rsidR="00BC748C" w:rsidRPr="00BC748C">
        <w:rPr>
          <w:rFonts w:cstheme="minorHAnsi"/>
        </w:rPr>
        <w:t xml:space="preserve"> o</w:t>
      </w:r>
      <w:r w:rsidR="00E75ED2" w:rsidRPr="00BC748C">
        <w:rPr>
          <w:rFonts w:cstheme="minorHAnsi"/>
        </w:rPr>
        <w:t xml:space="preserve">ne additional meeting and one additional </w:t>
      </w:r>
      <w:r w:rsidR="005D6281" w:rsidRPr="00BC748C">
        <w:rPr>
          <w:rFonts w:cstheme="minorHAnsi"/>
        </w:rPr>
        <w:t>form;</w:t>
      </w:r>
      <w:r w:rsidR="00BC748C" w:rsidRPr="00BC748C">
        <w:rPr>
          <w:rFonts w:cstheme="minorHAnsi"/>
        </w:rPr>
        <w:t xml:space="preserve"> however</w:t>
      </w:r>
      <w:r w:rsidR="005D6281">
        <w:rPr>
          <w:rFonts w:cstheme="minorHAnsi"/>
        </w:rPr>
        <w:t xml:space="preserve">, </w:t>
      </w:r>
      <w:r w:rsidR="005D6281" w:rsidRPr="00BC748C">
        <w:rPr>
          <w:rFonts w:cstheme="minorHAnsi"/>
        </w:rPr>
        <w:t>it</w:t>
      </w:r>
      <w:r w:rsidR="00BC748C" w:rsidRPr="00BC748C">
        <w:rPr>
          <w:rFonts w:cstheme="minorHAnsi"/>
        </w:rPr>
        <w:t xml:space="preserve"> will ensure that the rights of the parenting youth are preserved.  </w:t>
      </w:r>
    </w:p>
    <w:p w14:paraId="5C3AF72C" w14:textId="77777777" w:rsidR="002B7BCA" w:rsidRDefault="002B7BCA" w:rsidP="002B7BCA">
      <w:pPr>
        <w:pStyle w:val="ListParagraph"/>
        <w:numPr>
          <w:ilvl w:val="0"/>
          <w:numId w:val="12"/>
        </w:numPr>
        <w:rPr>
          <w:rFonts w:cstheme="minorHAnsi"/>
        </w:rPr>
      </w:pPr>
      <w:r>
        <w:rPr>
          <w:rFonts w:cstheme="minorHAnsi"/>
          <w:b/>
        </w:rPr>
        <w:t xml:space="preserve">Comment:  </w:t>
      </w:r>
      <w:proofErr w:type="gramStart"/>
      <w:r w:rsidRPr="00FF1A82">
        <w:rPr>
          <w:rFonts w:cstheme="minorHAnsi"/>
        </w:rPr>
        <w:t>Fortunately</w:t>
      </w:r>
      <w:proofErr w:type="gramEnd"/>
      <w:r w:rsidRPr="00FF1A82">
        <w:rPr>
          <w:rFonts w:cstheme="minorHAnsi"/>
        </w:rPr>
        <w:t xml:space="preserve"> we don’t have very many parenting youth in foster care.  </w:t>
      </w:r>
      <w:proofErr w:type="gramStart"/>
      <w:r w:rsidRPr="00FF1A82">
        <w:rPr>
          <w:rFonts w:cstheme="minorHAnsi"/>
        </w:rPr>
        <w:t>Staff think</w:t>
      </w:r>
      <w:proofErr w:type="gramEnd"/>
      <w:r w:rsidRPr="00FF1A82">
        <w:rPr>
          <w:rFonts w:cstheme="minorHAnsi"/>
        </w:rPr>
        <w:t xml:space="preserve"> this will lead to clashes between youth and foster parents in how the youth chooses to parent their child.  Should the parenting disagreement resolution be in its own form rather than at the end of the parenting plan?  What if there are multiple disagreements during the </w:t>
      </w:r>
      <w:proofErr w:type="gramStart"/>
      <w:r w:rsidRPr="00FF1A82">
        <w:rPr>
          <w:rFonts w:cstheme="minorHAnsi"/>
        </w:rPr>
        <w:t>six month</w:t>
      </w:r>
      <w:proofErr w:type="gramEnd"/>
      <w:r w:rsidRPr="00FF1A82">
        <w:rPr>
          <w:rFonts w:cstheme="minorHAnsi"/>
        </w:rPr>
        <w:t xml:space="preserve"> period the plan is active?</w:t>
      </w:r>
    </w:p>
    <w:p w14:paraId="1291EAD5" w14:textId="77644D77" w:rsidR="002B7BCA" w:rsidRPr="007F3829" w:rsidRDefault="002B7BCA" w:rsidP="007F3829">
      <w:pPr>
        <w:ind w:left="720"/>
        <w:rPr>
          <w:rFonts w:cstheme="minorHAnsi"/>
        </w:rPr>
      </w:pPr>
      <w:r w:rsidRPr="00FF1A82">
        <w:rPr>
          <w:rFonts w:cstheme="minorHAnsi"/>
          <w:b/>
        </w:rPr>
        <w:t xml:space="preserve">Response:  </w:t>
      </w:r>
      <w:r w:rsidR="007F3829">
        <w:rPr>
          <w:rFonts w:cstheme="minorHAnsi"/>
        </w:rPr>
        <w:t>The disagreement portion of the form is on a separate page.  Unless</w:t>
      </w:r>
      <w:r w:rsidR="00CA011F">
        <w:rPr>
          <w:rFonts w:cstheme="minorHAnsi"/>
        </w:rPr>
        <w:t xml:space="preserve"> additional changes </w:t>
      </w:r>
      <w:proofErr w:type="gramStart"/>
      <w:r w:rsidR="00CA011F">
        <w:rPr>
          <w:rFonts w:cstheme="minorHAnsi"/>
        </w:rPr>
        <w:t>are needed</w:t>
      </w:r>
      <w:proofErr w:type="gramEnd"/>
      <w:r w:rsidR="007F3829">
        <w:rPr>
          <w:rFonts w:cstheme="minorHAnsi"/>
        </w:rPr>
        <w:t>, only the</w:t>
      </w:r>
      <w:r w:rsidR="00CA011F">
        <w:rPr>
          <w:rFonts w:cstheme="minorHAnsi"/>
        </w:rPr>
        <w:t xml:space="preserve"> disagreement portion needs to be completed.  </w:t>
      </w:r>
      <w:r w:rsidR="007F3829">
        <w:rPr>
          <w:rFonts w:cstheme="minorHAnsi"/>
        </w:rPr>
        <w:t xml:space="preserve"> </w:t>
      </w:r>
    </w:p>
    <w:p w14:paraId="02EAA73A" w14:textId="77777777" w:rsidR="00732BDD" w:rsidRDefault="00732BDD" w:rsidP="00EB6A3A">
      <w:pPr>
        <w:pStyle w:val="ListParagraph"/>
        <w:numPr>
          <w:ilvl w:val="0"/>
          <w:numId w:val="12"/>
        </w:numPr>
        <w:rPr>
          <w:rFonts w:cstheme="minorHAnsi"/>
        </w:rPr>
      </w:pPr>
      <w:proofErr w:type="gramStart"/>
      <w:r w:rsidRPr="00FF1A82">
        <w:rPr>
          <w:rFonts w:cstheme="minorHAnsi"/>
          <w:b/>
        </w:rPr>
        <w:t xml:space="preserve">Comment:  </w:t>
      </w:r>
      <w:r w:rsidRPr="00FF1A82">
        <w:rPr>
          <w:rFonts w:cstheme="minorHAnsi"/>
        </w:rPr>
        <w:t>When the youth turns 18, can she and her baby move into an IL apartment since she will have childcare assistance, TANF, Food Stamps, WIC, HANDS/First Steps, etc.?</w:t>
      </w:r>
      <w:proofErr w:type="gramEnd"/>
      <w:r w:rsidRPr="00FF1A82">
        <w:rPr>
          <w:rFonts w:cstheme="minorHAnsi"/>
        </w:rPr>
        <w:t xml:space="preserve"> </w:t>
      </w:r>
    </w:p>
    <w:p w14:paraId="7F1E183C" w14:textId="77777777" w:rsidR="00732BDD" w:rsidRDefault="00732BDD" w:rsidP="00732BDD">
      <w:pPr>
        <w:pStyle w:val="ListParagraph"/>
        <w:rPr>
          <w:rFonts w:cstheme="minorHAnsi"/>
          <w:b/>
        </w:rPr>
      </w:pPr>
    </w:p>
    <w:p w14:paraId="4094B088" w14:textId="77777777" w:rsidR="00FF1A82" w:rsidRDefault="00732BDD" w:rsidP="00BC748C">
      <w:pPr>
        <w:pStyle w:val="ListParagraph"/>
        <w:rPr>
          <w:rFonts w:cstheme="minorHAnsi"/>
        </w:rPr>
      </w:pPr>
      <w:r>
        <w:rPr>
          <w:rFonts w:cstheme="minorHAnsi"/>
          <w:b/>
        </w:rPr>
        <w:t xml:space="preserve">Response:  </w:t>
      </w:r>
      <w:r w:rsidR="00C50BB3" w:rsidRPr="00BC748C">
        <w:rPr>
          <w:rFonts w:cstheme="minorHAnsi"/>
        </w:rPr>
        <w:t>Yes</w:t>
      </w:r>
    </w:p>
    <w:p w14:paraId="23453031" w14:textId="77777777" w:rsidR="00BC748C" w:rsidRPr="00BC748C" w:rsidRDefault="00BC748C" w:rsidP="00BC748C">
      <w:pPr>
        <w:pStyle w:val="ListParagraph"/>
        <w:rPr>
          <w:rFonts w:cstheme="minorHAnsi"/>
        </w:rPr>
      </w:pPr>
    </w:p>
    <w:p w14:paraId="30569906" w14:textId="77777777" w:rsidR="00EB6A3A" w:rsidRPr="00FF1A82" w:rsidRDefault="00EB6A3A" w:rsidP="00EB6A3A">
      <w:pPr>
        <w:pStyle w:val="ListParagraph"/>
        <w:numPr>
          <w:ilvl w:val="0"/>
          <w:numId w:val="12"/>
        </w:numPr>
        <w:rPr>
          <w:rFonts w:cstheme="minorHAnsi"/>
          <w:b/>
        </w:rPr>
      </w:pPr>
      <w:r w:rsidRPr="00FF1A82">
        <w:rPr>
          <w:rFonts w:cstheme="minorHAnsi"/>
          <w:b/>
        </w:rPr>
        <w:t xml:space="preserve">Comment: </w:t>
      </w:r>
      <w:r>
        <w:rPr>
          <w:rFonts w:cstheme="minorHAnsi"/>
          <w:b/>
        </w:rPr>
        <w:t xml:space="preserve"> </w:t>
      </w:r>
      <w:r w:rsidRPr="00FF1A82">
        <w:rPr>
          <w:rFonts w:cstheme="minorHAnsi"/>
        </w:rPr>
        <w:t xml:space="preserve">If the baby gets some type of benefits from his/her father, how will that work?  Would the foster child receive that </w:t>
      </w:r>
      <w:proofErr w:type="gramStart"/>
      <w:r w:rsidRPr="00FF1A82">
        <w:rPr>
          <w:rFonts w:cstheme="minorHAnsi"/>
        </w:rPr>
        <w:t>benefit ?</w:t>
      </w:r>
      <w:proofErr w:type="gramEnd"/>
      <w:r w:rsidRPr="00FF1A82">
        <w:rPr>
          <w:rFonts w:cstheme="minorHAnsi"/>
        </w:rPr>
        <w:t xml:space="preserve"> </w:t>
      </w:r>
    </w:p>
    <w:p w14:paraId="05395120" w14:textId="0D623736" w:rsidR="00EB6A3A" w:rsidRPr="00FF1A82" w:rsidRDefault="00EB6A3A" w:rsidP="00EB6A3A">
      <w:pPr>
        <w:ind w:left="720"/>
        <w:rPr>
          <w:rFonts w:cstheme="minorHAnsi"/>
          <w:b/>
        </w:rPr>
      </w:pPr>
      <w:r>
        <w:rPr>
          <w:rFonts w:cstheme="minorHAnsi"/>
          <w:b/>
        </w:rPr>
        <w:t xml:space="preserve">Response:  </w:t>
      </w:r>
      <w:r w:rsidR="00292674">
        <w:rPr>
          <w:rFonts w:cstheme="minorHAnsi"/>
        </w:rPr>
        <w:t>T</w:t>
      </w:r>
      <w:r w:rsidR="00C50BB3" w:rsidRPr="00292674">
        <w:rPr>
          <w:rFonts w:cstheme="minorHAnsi"/>
        </w:rPr>
        <w:t>he</w:t>
      </w:r>
      <w:r w:rsidR="00292674">
        <w:rPr>
          <w:rFonts w:cstheme="minorHAnsi"/>
        </w:rPr>
        <w:t xml:space="preserve"> parent</w:t>
      </w:r>
      <w:r w:rsidR="00CA011F">
        <w:rPr>
          <w:rFonts w:cstheme="minorHAnsi"/>
        </w:rPr>
        <w:t>ing youth</w:t>
      </w:r>
      <w:r w:rsidR="00292674">
        <w:rPr>
          <w:rFonts w:cstheme="minorHAnsi"/>
        </w:rPr>
        <w:t>, as the</w:t>
      </w:r>
      <w:r w:rsidR="00C50BB3" w:rsidRPr="00292674">
        <w:rPr>
          <w:rFonts w:cstheme="minorHAnsi"/>
        </w:rPr>
        <w:t xml:space="preserve"> custodian</w:t>
      </w:r>
      <w:r w:rsidR="00292674">
        <w:rPr>
          <w:rFonts w:cstheme="minorHAnsi"/>
        </w:rPr>
        <w:t>,</w:t>
      </w:r>
      <w:r w:rsidR="00C50BB3" w:rsidRPr="00292674">
        <w:rPr>
          <w:rFonts w:cstheme="minorHAnsi"/>
        </w:rPr>
        <w:t xml:space="preserve"> will receive any benefits the child is eligible for</w:t>
      </w:r>
      <w:r w:rsidR="00292674">
        <w:rPr>
          <w:rFonts w:cstheme="minorHAnsi"/>
        </w:rPr>
        <w:t>, including child support</w:t>
      </w:r>
      <w:r w:rsidR="00C50BB3" w:rsidRPr="00292674">
        <w:rPr>
          <w:rFonts w:cstheme="minorHAnsi"/>
        </w:rPr>
        <w:t>.</w:t>
      </w:r>
      <w:r w:rsidR="00C50BB3">
        <w:rPr>
          <w:rFonts w:cstheme="minorHAnsi"/>
          <w:b/>
        </w:rPr>
        <w:t xml:space="preserve"> </w:t>
      </w:r>
    </w:p>
    <w:p w14:paraId="02E9F938" w14:textId="77777777" w:rsidR="00EB6A3A" w:rsidRDefault="00EB6A3A" w:rsidP="00EB6A3A">
      <w:pPr>
        <w:pStyle w:val="ListParagraph"/>
        <w:numPr>
          <w:ilvl w:val="0"/>
          <w:numId w:val="12"/>
        </w:numPr>
        <w:rPr>
          <w:rFonts w:cstheme="minorHAnsi"/>
        </w:rPr>
      </w:pPr>
      <w:r>
        <w:rPr>
          <w:rFonts w:cstheme="minorHAnsi"/>
          <w:b/>
        </w:rPr>
        <w:t xml:space="preserve">Comment:  </w:t>
      </w:r>
      <w:r w:rsidRPr="00FF1A82">
        <w:rPr>
          <w:rFonts w:cstheme="minorHAnsi"/>
        </w:rPr>
        <w:t xml:space="preserve">If the baby has </w:t>
      </w:r>
      <w:proofErr w:type="gramStart"/>
      <w:r w:rsidRPr="00FF1A82">
        <w:rPr>
          <w:rFonts w:cstheme="minorHAnsi"/>
        </w:rPr>
        <w:t>a lot of</w:t>
      </w:r>
      <w:proofErr w:type="gramEnd"/>
      <w:r w:rsidRPr="00FF1A82">
        <w:rPr>
          <w:rFonts w:cstheme="minorHAnsi"/>
        </w:rPr>
        <w:t xml:space="preserve"> medical issues and would qualify as medically complex if it was in foster care, would we provide any additional services or support? </w:t>
      </w:r>
    </w:p>
    <w:p w14:paraId="650A7C7C" w14:textId="14C55ADF" w:rsidR="002B7BCA" w:rsidRPr="00292674" w:rsidRDefault="00EB6A3A" w:rsidP="00292674">
      <w:pPr>
        <w:ind w:left="720"/>
        <w:rPr>
          <w:rFonts w:cstheme="minorHAnsi"/>
        </w:rPr>
      </w:pPr>
      <w:r w:rsidRPr="00FF1A82">
        <w:rPr>
          <w:rFonts w:cstheme="minorHAnsi"/>
          <w:b/>
        </w:rPr>
        <w:t xml:space="preserve">Response:  </w:t>
      </w:r>
      <w:r w:rsidR="00C50BB3" w:rsidRPr="00292674">
        <w:rPr>
          <w:rFonts w:cstheme="minorHAnsi"/>
        </w:rPr>
        <w:t xml:space="preserve">Supports </w:t>
      </w:r>
      <w:r w:rsidR="00994807">
        <w:rPr>
          <w:rFonts w:cstheme="minorHAnsi"/>
        </w:rPr>
        <w:t>related to</w:t>
      </w:r>
      <w:r w:rsidR="00CA011F">
        <w:rPr>
          <w:rFonts w:cstheme="minorHAnsi"/>
        </w:rPr>
        <w:t xml:space="preserve"> providing </w:t>
      </w:r>
      <w:r w:rsidR="00292674">
        <w:rPr>
          <w:rFonts w:cstheme="minorHAnsi"/>
        </w:rPr>
        <w:t xml:space="preserve">care for the child </w:t>
      </w:r>
      <w:proofErr w:type="gramStart"/>
      <w:r w:rsidR="007F3829">
        <w:rPr>
          <w:rFonts w:cstheme="minorHAnsi"/>
        </w:rPr>
        <w:t>would be offered</w:t>
      </w:r>
      <w:proofErr w:type="gramEnd"/>
      <w:r w:rsidR="007F3829">
        <w:rPr>
          <w:rFonts w:cstheme="minorHAnsi"/>
        </w:rPr>
        <w:t xml:space="preserve"> to the parent</w:t>
      </w:r>
      <w:r w:rsidR="00CA011F">
        <w:rPr>
          <w:rFonts w:cstheme="minorHAnsi"/>
        </w:rPr>
        <w:t>ing youth</w:t>
      </w:r>
      <w:r w:rsidR="005D6281">
        <w:rPr>
          <w:rFonts w:cstheme="minorHAnsi"/>
        </w:rPr>
        <w:t xml:space="preserve">. </w:t>
      </w:r>
      <w:r w:rsidR="005D6281" w:rsidRPr="00292674">
        <w:rPr>
          <w:rFonts w:cstheme="minorHAnsi"/>
        </w:rPr>
        <w:t xml:space="preserve"> </w:t>
      </w:r>
      <w:r w:rsidR="00C50BB3" w:rsidRPr="00292674">
        <w:rPr>
          <w:rFonts w:cstheme="minorHAnsi"/>
        </w:rPr>
        <w:t xml:space="preserve">Service provisions </w:t>
      </w:r>
      <w:proofErr w:type="gramStart"/>
      <w:r w:rsidR="00C50BB3" w:rsidRPr="00292674">
        <w:rPr>
          <w:rFonts w:cstheme="minorHAnsi"/>
        </w:rPr>
        <w:t>are not provided</w:t>
      </w:r>
      <w:proofErr w:type="gramEnd"/>
      <w:r w:rsidR="00C50BB3" w:rsidRPr="00292674">
        <w:rPr>
          <w:rFonts w:cstheme="minorHAnsi"/>
        </w:rPr>
        <w:t xml:space="preserve"> f</w:t>
      </w:r>
      <w:r w:rsidR="00292674">
        <w:rPr>
          <w:rFonts w:cstheme="minorHAnsi"/>
        </w:rPr>
        <w:t>or the child</w:t>
      </w:r>
      <w:r w:rsidR="00CA011F">
        <w:rPr>
          <w:rFonts w:cstheme="minorHAnsi"/>
        </w:rPr>
        <w:t xml:space="preserve"> of the parenting youth</w:t>
      </w:r>
      <w:r w:rsidR="005D6281">
        <w:rPr>
          <w:rFonts w:cstheme="minorHAnsi"/>
        </w:rPr>
        <w:t xml:space="preserve">. </w:t>
      </w:r>
      <w:r w:rsidR="005D6281" w:rsidRPr="00292674">
        <w:rPr>
          <w:rFonts w:cstheme="minorHAnsi"/>
        </w:rPr>
        <w:t xml:space="preserve"> </w:t>
      </w:r>
      <w:r w:rsidR="00292674">
        <w:rPr>
          <w:rFonts w:cstheme="minorHAnsi"/>
        </w:rPr>
        <w:t xml:space="preserve">The child’s own medical coverage should provide for any medically complex specific interventions.  </w:t>
      </w:r>
      <w:r w:rsidR="00CA011F">
        <w:rPr>
          <w:rFonts w:cstheme="minorHAnsi"/>
        </w:rPr>
        <w:t xml:space="preserve">A </w:t>
      </w:r>
      <w:r w:rsidR="00292674">
        <w:rPr>
          <w:rFonts w:cstheme="minorHAnsi"/>
        </w:rPr>
        <w:t>Family First Prevention Services</w:t>
      </w:r>
      <w:r w:rsidR="00CA011F">
        <w:rPr>
          <w:rFonts w:cstheme="minorHAnsi"/>
        </w:rPr>
        <w:t xml:space="preserve"> </w:t>
      </w:r>
      <w:r w:rsidR="005D6281">
        <w:rPr>
          <w:rFonts w:cstheme="minorHAnsi"/>
        </w:rPr>
        <w:t>referral would</w:t>
      </w:r>
      <w:r w:rsidR="00C50BB3" w:rsidRPr="00292674">
        <w:rPr>
          <w:rFonts w:cstheme="minorHAnsi"/>
        </w:rPr>
        <w:t xml:space="preserve"> also be an a</w:t>
      </w:r>
      <w:r w:rsidR="00292674">
        <w:rPr>
          <w:rFonts w:cstheme="minorHAnsi"/>
        </w:rPr>
        <w:t>p</w:t>
      </w:r>
      <w:r w:rsidR="007F3829">
        <w:rPr>
          <w:rFonts w:cstheme="minorHAnsi"/>
        </w:rPr>
        <w:t>propriate resource for the family</w:t>
      </w:r>
      <w:r w:rsidR="00C50BB3" w:rsidRPr="00292674">
        <w:rPr>
          <w:rFonts w:cstheme="minorHAnsi"/>
        </w:rPr>
        <w:t>.</w:t>
      </w:r>
    </w:p>
    <w:p w14:paraId="5E568228" w14:textId="77777777" w:rsidR="00EB6A3A" w:rsidRDefault="002B7BCA" w:rsidP="00EB6A3A">
      <w:pPr>
        <w:pStyle w:val="ListParagraph"/>
        <w:numPr>
          <w:ilvl w:val="0"/>
          <w:numId w:val="12"/>
        </w:numPr>
        <w:rPr>
          <w:rFonts w:cstheme="minorHAnsi"/>
        </w:rPr>
      </w:pPr>
      <w:r w:rsidRPr="002B7BCA">
        <w:rPr>
          <w:rFonts w:cstheme="minorHAnsi"/>
          <w:b/>
        </w:rPr>
        <w:t>Comment:</w:t>
      </w:r>
      <w:r>
        <w:rPr>
          <w:rFonts w:cstheme="minorHAnsi"/>
        </w:rPr>
        <w:t xml:space="preserve">  </w:t>
      </w:r>
      <w:r w:rsidR="00EB6A3A" w:rsidRPr="00FF1A82">
        <w:rPr>
          <w:rFonts w:cstheme="minorHAnsi"/>
        </w:rPr>
        <w:t>Whose responsibility will it be to have a crib/</w:t>
      </w:r>
      <w:proofErr w:type="spellStart"/>
      <w:r w:rsidR="00EB6A3A" w:rsidRPr="00FF1A82">
        <w:rPr>
          <w:rFonts w:cstheme="minorHAnsi"/>
        </w:rPr>
        <w:t>etc</w:t>
      </w:r>
      <w:proofErr w:type="spellEnd"/>
      <w:r w:rsidR="00EB6A3A" w:rsidRPr="00FF1A82">
        <w:rPr>
          <w:rFonts w:cstheme="minorHAnsi"/>
        </w:rPr>
        <w:t xml:space="preserve"> for the youth child?  Car Seat?  Baby items in </w:t>
      </w:r>
      <w:proofErr w:type="gramStart"/>
      <w:r w:rsidR="00EB6A3A" w:rsidRPr="00FF1A82">
        <w:rPr>
          <w:rFonts w:cstheme="minorHAnsi"/>
        </w:rPr>
        <w:t>general?</w:t>
      </w:r>
      <w:proofErr w:type="gramEnd"/>
      <w:r w:rsidR="00EB6A3A" w:rsidRPr="00FF1A82">
        <w:rPr>
          <w:rFonts w:cstheme="minorHAnsi"/>
        </w:rPr>
        <w:t> </w:t>
      </w:r>
    </w:p>
    <w:p w14:paraId="37CC1299" w14:textId="792FC930" w:rsidR="002B7BCA" w:rsidRPr="00994807" w:rsidRDefault="00EB6A3A" w:rsidP="00C50BB3">
      <w:pPr>
        <w:ind w:left="720"/>
        <w:rPr>
          <w:rFonts w:cstheme="minorHAnsi"/>
        </w:rPr>
      </w:pPr>
      <w:r w:rsidRPr="00FF1A82">
        <w:rPr>
          <w:rFonts w:cstheme="minorHAnsi"/>
          <w:b/>
        </w:rPr>
        <w:lastRenderedPageBreak/>
        <w:t xml:space="preserve">Response:  </w:t>
      </w:r>
      <w:r w:rsidR="00C50BB3" w:rsidRPr="00994807">
        <w:rPr>
          <w:rFonts w:cstheme="minorHAnsi"/>
        </w:rPr>
        <w:t xml:space="preserve">The </w:t>
      </w:r>
      <w:r w:rsidR="00994807" w:rsidRPr="00994807">
        <w:rPr>
          <w:rFonts w:eastAsia="Times New Roman" w:cstheme="minorHAnsi"/>
          <w:bCs/>
        </w:rPr>
        <w:t xml:space="preserve">parenting youth supplement provides a payment to the foster parent or caregiver to help meet the everyday needs of the </w:t>
      </w:r>
      <w:r w:rsidR="00CA011F">
        <w:rPr>
          <w:rFonts w:eastAsia="Times New Roman" w:cstheme="minorHAnsi"/>
          <w:bCs/>
        </w:rPr>
        <w:t xml:space="preserve">parenting </w:t>
      </w:r>
      <w:r w:rsidR="00994807" w:rsidRPr="00994807">
        <w:rPr>
          <w:rFonts w:eastAsia="Times New Roman" w:cstheme="minorHAnsi"/>
          <w:bCs/>
        </w:rPr>
        <w:t>youth’s child.</w:t>
      </w:r>
      <w:r w:rsidR="00994807">
        <w:rPr>
          <w:rFonts w:ascii="Verdana" w:eastAsia="Times New Roman" w:hAnsi="Verdana" w:cs="Times New Roman"/>
          <w:b/>
          <w:bCs/>
          <w:sz w:val="16"/>
          <w:szCs w:val="16"/>
        </w:rPr>
        <w:t xml:space="preserve">  </w:t>
      </w:r>
      <w:r w:rsidR="00C50BB3" w:rsidRPr="00994807">
        <w:rPr>
          <w:rFonts w:cstheme="minorHAnsi"/>
        </w:rPr>
        <w:t>The foster parent</w:t>
      </w:r>
      <w:r w:rsidR="00994807">
        <w:rPr>
          <w:rFonts w:cstheme="minorHAnsi"/>
        </w:rPr>
        <w:t>/facility</w:t>
      </w:r>
      <w:r w:rsidR="00C50BB3" w:rsidRPr="00994807">
        <w:rPr>
          <w:rFonts w:cstheme="minorHAnsi"/>
        </w:rPr>
        <w:t xml:space="preserve"> should use the s</w:t>
      </w:r>
      <w:r w:rsidR="00994807">
        <w:rPr>
          <w:rFonts w:cstheme="minorHAnsi"/>
        </w:rPr>
        <w:t>upplement to provide any items needed for the child</w:t>
      </w:r>
      <w:r w:rsidR="00C50BB3" w:rsidRPr="00994807">
        <w:rPr>
          <w:rFonts w:cstheme="minorHAnsi"/>
        </w:rPr>
        <w:t xml:space="preserve">. </w:t>
      </w:r>
    </w:p>
    <w:p w14:paraId="2AF237CC" w14:textId="77777777" w:rsidR="002B7BCA" w:rsidRDefault="002B7BCA" w:rsidP="00EB6A3A">
      <w:pPr>
        <w:rPr>
          <w:rFonts w:cstheme="minorHAnsi"/>
          <w:b/>
          <w:u w:val="single"/>
        </w:rPr>
      </w:pPr>
    </w:p>
    <w:p w14:paraId="29535A23" w14:textId="77777777" w:rsidR="00D44F30" w:rsidRPr="00D44F30" w:rsidRDefault="00D44F30" w:rsidP="00EB6A3A">
      <w:pPr>
        <w:rPr>
          <w:rFonts w:cstheme="minorHAnsi"/>
          <w:b/>
          <w:u w:val="single"/>
        </w:rPr>
      </w:pPr>
      <w:r w:rsidRPr="00D44F30">
        <w:rPr>
          <w:rFonts w:cstheme="minorHAnsi"/>
          <w:b/>
          <w:u w:val="single"/>
        </w:rPr>
        <w:t xml:space="preserve">SOP 2.11 Investigation Protocol </w:t>
      </w:r>
    </w:p>
    <w:p w14:paraId="7DB5C00F" w14:textId="6C48A085" w:rsidR="00FF1A82" w:rsidRPr="00FF1A82" w:rsidRDefault="00FF1A82" w:rsidP="00EB6A3A">
      <w:pPr>
        <w:pStyle w:val="ListParagraph"/>
        <w:numPr>
          <w:ilvl w:val="0"/>
          <w:numId w:val="19"/>
        </w:numPr>
        <w:rPr>
          <w:rFonts w:cstheme="minorHAnsi"/>
          <w:b/>
        </w:rPr>
      </w:pPr>
      <w:r>
        <w:rPr>
          <w:rFonts w:cstheme="minorHAnsi"/>
          <w:b/>
        </w:rPr>
        <w:t xml:space="preserve">Comment:  </w:t>
      </w:r>
      <w:r w:rsidRPr="00FF1A82">
        <w:rPr>
          <w:rFonts w:cstheme="minorHAnsi"/>
        </w:rPr>
        <w:t>Will SI be required to complete the investigations on the youth due to them being in a foster home placement</w:t>
      </w:r>
      <w:bookmarkStart w:id="0" w:name="_GoBack"/>
      <w:bookmarkEnd w:id="0"/>
      <w:r w:rsidR="005D6281" w:rsidRPr="00FF1A82">
        <w:rPr>
          <w:rFonts w:cstheme="minorHAnsi"/>
        </w:rPr>
        <w:t xml:space="preserve">?  </w:t>
      </w:r>
      <w:proofErr w:type="gramStart"/>
      <w:r w:rsidRPr="00FF1A82">
        <w:rPr>
          <w:rFonts w:cstheme="minorHAnsi"/>
        </w:rPr>
        <w:t>Staff feel</w:t>
      </w:r>
      <w:proofErr w:type="gramEnd"/>
      <w:r w:rsidRPr="00FF1A82">
        <w:rPr>
          <w:rFonts w:cstheme="minorHAnsi"/>
        </w:rPr>
        <w:t xml:space="preserve"> there will be more referrals made on foster parents as a result of lack of monitoring the youth and infant.</w:t>
      </w:r>
    </w:p>
    <w:p w14:paraId="40960D5D" w14:textId="77777777" w:rsidR="00FF1A82" w:rsidRDefault="00FF1A82" w:rsidP="00FF1A82">
      <w:pPr>
        <w:pStyle w:val="ListParagraph"/>
        <w:rPr>
          <w:rFonts w:cstheme="minorHAnsi"/>
          <w:b/>
        </w:rPr>
      </w:pPr>
    </w:p>
    <w:p w14:paraId="578B83D2" w14:textId="4993E9EB" w:rsidR="001B2639" w:rsidRPr="00994807" w:rsidRDefault="00FF1A82" w:rsidP="001B2639">
      <w:pPr>
        <w:pStyle w:val="ListParagraph"/>
        <w:rPr>
          <w:rFonts w:cstheme="minorHAnsi"/>
        </w:rPr>
      </w:pPr>
      <w:r>
        <w:rPr>
          <w:rFonts w:cstheme="minorHAnsi"/>
          <w:b/>
        </w:rPr>
        <w:t xml:space="preserve">Response:  </w:t>
      </w:r>
      <w:r w:rsidR="00994807">
        <w:rPr>
          <w:rFonts w:cstheme="minorHAnsi"/>
        </w:rPr>
        <w:t>If the alleged perpetrator is the foster parent or facility staff</w:t>
      </w:r>
      <w:r w:rsidR="005D6281">
        <w:rPr>
          <w:rFonts w:cstheme="minorHAnsi"/>
        </w:rPr>
        <w:t>, the</w:t>
      </w:r>
      <w:r w:rsidR="00994807">
        <w:rPr>
          <w:rFonts w:cstheme="minorHAnsi"/>
        </w:rPr>
        <w:t xml:space="preserve"> specialized investigation team will complete the investigation.  If the</w:t>
      </w:r>
      <w:r w:rsidR="00CA011F">
        <w:rPr>
          <w:rFonts w:cstheme="minorHAnsi"/>
        </w:rPr>
        <w:t xml:space="preserve"> parenting youth</w:t>
      </w:r>
      <w:r w:rsidR="00994807">
        <w:rPr>
          <w:rFonts w:cstheme="minorHAnsi"/>
        </w:rPr>
        <w:t xml:space="preserve"> </w:t>
      </w:r>
      <w:r w:rsidR="001B2639">
        <w:rPr>
          <w:rFonts w:cstheme="minorHAnsi"/>
        </w:rPr>
        <w:t xml:space="preserve">is the alleged perpetrator, the report </w:t>
      </w:r>
      <w:proofErr w:type="gramStart"/>
      <w:r w:rsidR="001B2639">
        <w:rPr>
          <w:rFonts w:cstheme="minorHAnsi"/>
        </w:rPr>
        <w:t>will be handled</w:t>
      </w:r>
      <w:proofErr w:type="gramEnd"/>
      <w:r w:rsidR="001B2639">
        <w:rPr>
          <w:rFonts w:cstheme="minorHAnsi"/>
        </w:rPr>
        <w:t xml:space="preserve"> as a regular investigation.  </w:t>
      </w:r>
      <w:r w:rsidR="001B2639" w:rsidRPr="00994807">
        <w:rPr>
          <w:rFonts w:cstheme="minorHAnsi"/>
        </w:rPr>
        <w:t>The allegatio</w:t>
      </w:r>
      <w:r w:rsidR="001B2639">
        <w:rPr>
          <w:rFonts w:cstheme="minorHAnsi"/>
        </w:rPr>
        <w:t xml:space="preserve">n must be that the youth or child </w:t>
      </w:r>
      <w:proofErr w:type="gramStart"/>
      <w:r w:rsidR="001B2639">
        <w:rPr>
          <w:rFonts w:cstheme="minorHAnsi"/>
        </w:rPr>
        <w:t>were</w:t>
      </w:r>
      <w:r w:rsidR="001B2639" w:rsidRPr="00994807">
        <w:rPr>
          <w:rFonts w:cstheme="minorHAnsi"/>
        </w:rPr>
        <w:t xml:space="preserve"> abused or</w:t>
      </w:r>
      <w:r w:rsidR="001B2639">
        <w:rPr>
          <w:rFonts w:cstheme="minorHAnsi"/>
        </w:rPr>
        <w:t xml:space="preserve"> neglected</w:t>
      </w:r>
      <w:proofErr w:type="gramEnd"/>
      <w:r w:rsidR="001B2639">
        <w:rPr>
          <w:rFonts w:cstheme="minorHAnsi"/>
        </w:rPr>
        <w:t>, lack</w:t>
      </w:r>
      <w:r w:rsidR="001B2639" w:rsidRPr="00994807">
        <w:rPr>
          <w:rFonts w:cstheme="minorHAnsi"/>
        </w:rPr>
        <w:t xml:space="preserve"> of monitoring do</w:t>
      </w:r>
      <w:r w:rsidR="001B2639">
        <w:rPr>
          <w:rFonts w:cstheme="minorHAnsi"/>
        </w:rPr>
        <w:t xml:space="preserve">es not meet </w:t>
      </w:r>
      <w:r w:rsidR="00CA011F">
        <w:rPr>
          <w:rFonts w:cstheme="minorHAnsi"/>
        </w:rPr>
        <w:t xml:space="preserve">acceptance </w:t>
      </w:r>
      <w:r w:rsidR="001B2639">
        <w:rPr>
          <w:rFonts w:cstheme="minorHAnsi"/>
        </w:rPr>
        <w:t xml:space="preserve">criteria. </w:t>
      </w:r>
    </w:p>
    <w:p w14:paraId="1E4D03BB" w14:textId="77777777" w:rsidR="00FF1A82" w:rsidRPr="00FF1A82" w:rsidRDefault="00FF1A82" w:rsidP="00FF1A82">
      <w:pPr>
        <w:pStyle w:val="ListParagraph"/>
        <w:rPr>
          <w:rFonts w:cstheme="minorHAnsi"/>
          <w:b/>
        </w:rPr>
      </w:pPr>
    </w:p>
    <w:p w14:paraId="0B94DAC1" w14:textId="77777777" w:rsidR="00D44F30" w:rsidRDefault="00D44F30" w:rsidP="00FF1A82">
      <w:pPr>
        <w:pStyle w:val="ListParagraph"/>
        <w:rPr>
          <w:rFonts w:cstheme="minorHAnsi"/>
        </w:rPr>
      </w:pPr>
    </w:p>
    <w:p w14:paraId="6898CBF8" w14:textId="77777777" w:rsidR="00732BDD" w:rsidRDefault="00732BDD" w:rsidP="00EB6A3A">
      <w:pPr>
        <w:pStyle w:val="ListParagraph"/>
        <w:numPr>
          <w:ilvl w:val="0"/>
          <w:numId w:val="19"/>
        </w:numPr>
        <w:rPr>
          <w:rFonts w:cstheme="minorHAnsi"/>
          <w:b/>
        </w:rPr>
      </w:pPr>
      <w:r>
        <w:rPr>
          <w:rFonts w:cstheme="minorHAnsi"/>
          <w:b/>
        </w:rPr>
        <w:t xml:space="preserve">Comment:  </w:t>
      </w:r>
      <w:r>
        <w:rPr>
          <w:rFonts w:cstheme="minorHAnsi"/>
        </w:rPr>
        <w:t>A</w:t>
      </w:r>
      <w:r w:rsidRPr="00C73883">
        <w:rPr>
          <w:rFonts w:cstheme="minorHAnsi"/>
        </w:rPr>
        <w:t>dditional input is how the regions would sort out the UR’s are not required on the 058 comparison.  Individuals feel this would be confusing and hard to monitor.</w:t>
      </w:r>
      <w:r>
        <w:rPr>
          <w:rFonts w:cstheme="minorHAnsi"/>
          <w:b/>
        </w:rPr>
        <w:t xml:space="preserve">  </w:t>
      </w:r>
    </w:p>
    <w:p w14:paraId="48D5C93A" w14:textId="77777777" w:rsidR="00732BDD" w:rsidRDefault="00732BDD" w:rsidP="00732BDD">
      <w:pPr>
        <w:pStyle w:val="ListParagraph"/>
        <w:rPr>
          <w:rFonts w:cstheme="minorHAnsi"/>
          <w:b/>
        </w:rPr>
      </w:pPr>
    </w:p>
    <w:p w14:paraId="55532323" w14:textId="3EB53A4B" w:rsidR="007F3829" w:rsidRPr="007F3829" w:rsidRDefault="00732BDD" w:rsidP="007F3829">
      <w:pPr>
        <w:pStyle w:val="ListParagraph"/>
        <w:rPr>
          <w:rFonts w:cstheme="minorHAnsi"/>
        </w:rPr>
      </w:pPr>
      <w:r>
        <w:rPr>
          <w:rFonts w:cstheme="minorHAnsi"/>
          <w:b/>
        </w:rPr>
        <w:t xml:space="preserve">Response:  </w:t>
      </w:r>
      <w:r w:rsidR="007F3829">
        <w:rPr>
          <w:rFonts w:cstheme="minorHAnsi"/>
        </w:rPr>
        <w:t xml:space="preserve">The UR process is now a </w:t>
      </w:r>
      <w:r w:rsidR="007F3829" w:rsidRPr="007F3829">
        <w:rPr>
          <w:rFonts w:cstheme="minorHAnsi"/>
        </w:rPr>
        <w:t xml:space="preserve">safety and risk consultation.  If it </w:t>
      </w:r>
      <w:proofErr w:type="gramStart"/>
      <w:r w:rsidR="007F3829" w:rsidRPr="007F3829">
        <w:rPr>
          <w:rFonts w:cstheme="minorHAnsi"/>
        </w:rPr>
        <w:t>is determined</w:t>
      </w:r>
      <w:proofErr w:type="gramEnd"/>
      <w:r w:rsidR="007F3829" w:rsidRPr="007F3829">
        <w:rPr>
          <w:rFonts w:cstheme="minorHAnsi"/>
        </w:rPr>
        <w:t xml:space="preserve"> by the SSW that there is a serious safety threat and the youth may not be able to remain</w:t>
      </w:r>
      <w:r w:rsidR="007F3829">
        <w:rPr>
          <w:rFonts w:cstheme="minorHAnsi"/>
        </w:rPr>
        <w:t xml:space="preserve"> in</w:t>
      </w:r>
      <w:r w:rsidR="007F3829" w:rsidRPr="007F3829">
        <w:rPr>
          <w:rFonts w:cstheme="minorHAnsi"/>
        </w:rPr>
        <w:t xml:space="preserve"> the home</w:t>
      </w:r>
      <w:r w:rsidR="007F3829">
        <w:rPr>
          <w:rFonts w:cstheme="minorHAnsi"/>
        </w:rPr>
        <w:t>,</w:t>
      </w:r>
      <w:r w:rsidR="007F3829" w:rsidRPr="007F3829">
        <w:rPr>
          <w:rFonts w:cstheme="minorHAnsi"/>
        </w:rPr>
        <w:t xml:space="preserve"> a safety and risk consultation (formerly UR) with regional office must be conducted prior to a removal via safety plan or court order.  The SSW/FSOS should discuss the issues surrounding a parenting youth during the consultation</w:t>
      </w:r>
      <w:r w:rsidR="007F3829">
        <w:rPr>
          <w:rFonts w:cstheme="minorHAnsi"/>
        </w:rPr>
        <w:t xml:space="preserve">.  </w:t>
      </w:r>
      <w:proofErr w:type="gramStart"/>
      <w:r w:rsidR="007F3829">
        <w:rPr>
          <w:rFonts w:cstheme="minorHAnsi"/>
        </w:rPr>
        <w:t>A</w:t>
      </w:r>
      <w:r w:rsidR="007F3829" w:rsidRPr="007F3829">
        <w:rPr>
          <w:rFonts w:cstheme="minorHAnsi"/>
        </w:rPr>
        <w:t xml:space="preserve">ll of the safety and risk </w:t>
      </w:r>
      <w:r w:rsidR="007F3829">
        <w:rPr>
          <w:rFonts w:cstheme="minorHAnsi"/>
        </w:rPr>
        <w:t>consultations are tracked by the Division of Service Regions</w:t>
      </w:r>
      <w:proofErr w:type="gramEnd"/>
      <w:r w:rsidR="007F3829" w:rsidRPr="007F3829">
        <w:rPr>
          <w:rFonts w:cstheme="minorHAnsi"/>
        </w:rPr>
        <w:t xml:space="preserve">. </w:t>
      </w:r>
    </w:p>
    <w:p w14:paraId="4C9591A2" w14:textId="77777777" w:rsidR="00732BDD" w:rsidRDefault="00732BDD" w:rsidP="00732BDD">
      <w:pPr>
        <w:pStyle w:val="ListParagraph"/>
        <w:rPr>
          <w:rFonts w:cstheme="minorHAnsi"/>
          <w:b/>
        </w:rPr>
      </w:pPr>
    </w:p>
    <w:p w14:paraId="2100CC58" w14:textId="77777777" w:rsidR="00732BDD" w:rsidRPr="00C73883" w:rsidRDefault="00732BDD" w:rsidP="00732BDD">
      <w:pPr>
        <w:pStyle w:val="ListParagraph"/>
        <w:rPr>
          <w:rFonts w:cstheme="minorHAnsi"/>
          <w:b/>
        </w:rPr>
      </w:pPr>
    </w:p>
    <w:p w14:paraId="36AC134D" w14:textId="77777777" w:rsidR="00732BDD" w:rsidRPr="00C73883" w:rsidRDefault="00732BDD" w:rsidP="00EB6A3A">
      <w:pPr>
        <w:pStyle w:val="ListParagraph"/>
        <w:numPr>
          <w:ilvl w:val="0"/>
          <w:numId w:val="19"/>
        </w:numPr>
        <w:rPr>
          <w:rFonts w:cstheme="minorHAnsi"/>
        </w:rPr>
      </w:pPr>
      <w:r>
        <w:rPr>
          <w:rFonts w:cstheme="minorHAnsi"/>
          <w:b/>
        </w:rPr>
        <w:t xml:space="preserve">Comment:  </w:t>
      </w:r>
      <w:r w:rsidRPr="00C73883">
        <w:rPr>
          <w:rFonts w:ascii="Calibri" w:eastAsia="Calibri" w:hAnsi="Calibri" w:cs="Times New Roman"/>
          <w:bCs/>
        </w:rPr>
        <w:t xml:space="preserve">Would we not be doing UR’s for the kids we just receive custody of from the Judge without us being involved?  Often if we </w:t>
      </w:r>
      <w:proofErr w:type="gramStart"/>
      <w:r w:rsidRPr="00C73883">
        <w:rPr>
          <w:rFonts w:ascii="Calibri" w:eastAsia="Calibri" w:hAnsi="Calibri" w:cs="Times New Roman"/>
          <w:bCs/>
        </w:rPr>
        <w:t>didn’t</w:t>
      </w:r>
      <w:proofErr w:type="gramEnd"/>
      <w:r w:rsidRPr="00C73883">
        <w:rPr>
          <w:rFonts w:ascii="Calibri" w:eastAsia="Calibri" w:hAnsi="Calibri" w:cs="Times New Roman"/>
          <w:bCs/>
        </w:rPr>
        <w:t xml:space="preserve"> do a full UR, would another smaller check and balance be put in place?  </w:t>
      </w:r>
      <w:proofErr w:type="gramStart"/>
      <w:r w:rsidRPr="00C73883">
        <w:rPr>
          <w:rFonts w:ascii="Calibri" w:eastAsia="Calibri" w:hAnsi="Calibri" w:cs="Times New Roman"/>
          <w:bCs/>
        </w:rPr>
        <w:t>I</w:t>
      </w:r>
      <w:proofErr w:type="gramEnd"/>
      <w:r w:rsidRPr="00C73883">
        <w:rPr>
          <w:rFonts w:ascii="Calibri" w:eastAsia="Calibri" w:hAnsi="Calibri" w:cs="Times New Roman"/>
          <w:bCs/>
        </w:rPr>
        <w:t xml:space="preserve"> do like where the UR process helps us not to miss the small things we sometimes do</w:t>
      </w:r>
      <w:r>
        <w:rPr>
          <w:rFonts w:ascii="Calibri" w:eastAsia="Calibri" w:hAnsi="Calibri" w:cs="Times New Roman"/>
          <w:bCs/>
        </w:rPr>
        <w:t>.</w:t>
      </w:r>
    </w:p>
    <w:p w14:paraId="026D47D2" w14:textId="77777777" w:rsidR="00732BDD" w:rsidRDefault="00732BDD" w:rsidP="00732BDD">
      <w:pPr>
        <w:numPr>
          <w:ilvl w:val="2"/>
          <w:numId w:val="18"/>
        </w:numPr>
        <w:spacing w:before="100" w:beforeAutospacing="1" w:after="100" w:afterAutospacing="1" w:line="240" w:lineRule="auto"/>
        <w:rPr>
          <w:rFonts w:eastAsia="Times New Roman"/>
          <w:highlight w:val="yellow"/>
        </w:rPr>
      </w:pPr>
      <w:r>
        <w:rPr>
          <w:rFonts w:ascii="Verdana" w:eastAsia="Times New Roman" w:hAnsi="Verdana"/>
          <w:b/>
          <w:bCs/>
          <w:color w:val="B05800"/>
          <w:sz w:val="16"/>
          <w:szCs w:val="16"/>
        </w:rPr>
        <w:t xml:space="preserve">Participants should be in agreement with the consultation outcome.  If participants are not in agreement, the regional SRCA or SRA (if SRCA is involved with the initial consultation) will be consulted; and </w:t>
      </w:r>
      <w:r>
        <w:rPr>
          <w:rFonts w:ascii="Verdana" w:eastAsia="Times New Roman" w:hAnsi="Verdana"/>
          <w:b/>
          <w:bCs/>
          <w:color w:val="FF0000"/>
          <w:sz w:val="16"/>
          <w:szCs w:val="16"/>
          <w:highlight w:val="yellow"/>
        </w:rPr>
        <w:t>The consultation is not required when the court awards DCBS custody of a child(</w:t>
      </w:r>
      <w:proofErr w:type="spellStart"/>
      <w:r>
        <w:rPr>
          <w:rFonts w:ascii="Verdana" w:eastAsia="Times New Roman" w:hAnsi="Verdana"/>
          <w:b/>
          <w:bCs/>
          <w:color w:val="FF0000"/>
          <w:sz w:val="16"/>
          <w:szCs w:val="16"/>
          <w:highlight w:val="yellow"/>
        </w:rPr>
        <w:t>ren</w:t>
      </w:r>
      <w:proofErr w:type="spellEnd"/>
      <w:r>
        <w:rPr>
          <w:rFonts w:ascii="Verdana" w:eastAsia="Times New Roman" w:hAnsi="Verdana"/>
          <w:b/>
          <w:bCs/>
          <w:color w:val="FF0000"/>
          <w:sz w:val="16"/>
          <w:szCs w:val="16"/>
          <w:highlight w:val="yellow"/>
        </w:rPr>
        <w:t>) when DCBS did not request or recommend custody</w:t>
      </w:r>
    </w:p>
    <w:p w14:paraId="3568E469" w14:textId="2A3EB1F1" w:rsidR="00D44F30" w:rsidRPr="00562197" w:rsidRDefault="00732BDD" w:rsidP="003C05E8">
      <w:pPr>
        <w:ind w:left="720"/>
        <w:rPr>
          <w:rFonts w:cstheme="minorHAnsi"/>
        </w:rPr>
      </w:pPr>
      <w:r w:rsidRPr="00FF1A82">
        <w:rPr>
          <w:rFonts w:cstheme="minorHAnsi"/>
          <w:b/>
        </w:rPr>
        <w:t xml:space="preserve">Response:  </w:t>
      </w:r>
      <w:r w:rsidR="003C05E8" w:rsidRPr="00562197">
        <w:rPr>
          <w:rFonts w:cstheme="minorHAnsi"/>
        </w:rPr>
        <w:t xml:space="preserve">The </w:t>
      </w:r>
      <w:r w:rsidR="00D600CA">
        <w:rPr>
          <w:rFonts w:cstheme="minorHAnsi"/>
        </w:rPr>
        <w:t xml:space="preserve">UR policy </w:t>
      </w:r>
      <w:proofErr w:type="gramStart"/>
      <w:r w:rsidR="00D600CA">
        <w:rPr>
          <w:rFonts w:cstheme="minorHAnsi"/>
        </w:rPr>
        <w:t>has been replaced</w:t>
      </w:r>
      <w:proofErr w:type="gramEnd"/>
      <w:r w:rsidR="00D600CA">
        <w:rPr>
          <w:rFonts w:cstheme="minorHAnsi"/>
        </w:rPr>
        <w:t xml:space="preserve"> with the safety and risk consultation and the SOP </w:t>
      </w:r>
      <w:r w:rsidR="00562197">
        <w:rPr>
          <w:rFonts w:cstheme="minorHAnsi"/>
        </w:rPr>
        <w:t xml:space="preserve">has been updated.  </w:t>
      </w:r>
      <w:r w:rsidR="00D600CA">
        <w:rPr>
          <w:rFonts w:cstheme="minorHAnsi"/>
        </w:rPr>
        <w:t>Please s</w:t>
      </w:r>
      <w:r w:rsidR="00562197">
        <w:rPr>
          <w:rFonts w:cstheme="minorHAnsi"/>
        </w:rPr>
        <w:t xml:space="preserve">ee SOP 1.5 Supervision and Consultation.  </w:t>
      </w:r>
    </w:p>
    <w:p w14:paraId="140F4E91" w14:textId="77777777" w:rsidR="00D44F30" w:rsidRDefault="00D44F30" w:rsidP="00D44F30">
      <w:pPr>
        <w:pStyle w:val="ListParagraph"/>
        <w:ind w:left="0"/>
        <w:rPr>
          <w:rFonts w:cstheme="minorHAnsi"/>
          <w:b/>
          <w:u w:val="single"/>
        </w:rPr>
      </w:pPr>
      <w:r w:rsidRPr="00D44F30">
        <w:rPr>
          <w:rFonts w:cstheme="minorHAnsi"/>
          <w:b/>
          <w:u w:val="single"/>
        </w:rPr>
        <w:t xml:space="preserve">SOP 12.22 Parenting Youth Supplement </w:t>
      </w:r>
    </w:p>
    <w:p w14:paraId="2A45C08E" w14:textId="77777777" w:rsidR="00732BDD" w:rsidRDefault="00732BDD" w:rsidP="00D44F30">
      <w:pPr>
        <w:pStyle w:val="ListParagraph"/>
        <w:ind w:left="0"/>
        <w:rPr>
          <w:rFonts w:cstheme="minorHAnsi"/>
          <w:b/>
          <w:u w:val="single"/>
        </w:rPr>
      </w:pPr>
    </w:p>
    <w:p w14:paraId="50F8E40C" w14:textId="77777777" w:rsidR="00732BDD" w:rsidRPr="00C73883" w:rsidRDefault="00732BDD" w:rsidP="00EB6A3A">
      <w:pPr>
        <w:pStyle w:val="ListParagraph"/>
        <w:numPr>
          <w:ilvl w:val="0"/>
          <w:numId w:val="20"/>
        </w:numPr>
        <w:rPr>
          <w:rFonts w:cstheme="minorHAnsi"/>
          <w:b/>
        </w:rPr>
      </w:pPr>
      <w:r>
        <w:rPr>
          <w:rFonts w:cstheme="minorHAnsi"/>
          <w:b/>
        </w:rPr>
        <w:t xml:space="preserve">Comment:  </w:t>
      </w:r>
      <w:r w:rsidRPr="00C73883">
        <w:rPr>
          <w:rFonts w:cstheme="minorHAnsi"/>
        </w:rPr>
        <w:t xml:space="preserve">I know this is beyond our control or say – but just $24 per month per </w:t>
      </w:r>
      <w:proofErr w:type="gramStart"/>
      <w:r w:rsidRPr="00C73883">
        <w:rPr>
          <w:rFonts w:cstheme="minorHAnsi"/>
        </w:rPr>
        <w:t>child</w:t>
      </w:r>
      <w:r>
        <w:rPr>
          <w:rFonts w:cstheme="minorHAnsi"/>
          <w:b/>
        </w:rPr>
        <w:t>?</w:t>
      </w:r>
      <w:proofErr w:type="gramEnd"/>
    </w:p>
    <w:p w14:paraId="77517FBD" w14:textId="77777777" w:rsidR="00732BDD" w:rsidRDefault="00732BDD" w:rsidP="00732BDD">
      <w:pPr>
        <w:pStyle w:val="ListParagraph"/>
        <w:rPr>
          <w:rFonts w:cstheme="minorHAnsi"/>
          <w:b/>
        </w:rPr>
      </w:pPr>
    </w:p>
    <w:p w14:paraId="0C9E7EA2" w14:textId="77777777" w:rsidR="00732BDD" w:rsidRPr="003C05E8" w:rsidRDefault="00732BDD" w:rsidP="00732BDD">
      <w:pPr>
        <w:pStyle w:val="ListParagraph"/>
        <w:rPr>
          <w:rFonts w:cstheme="minorHAnsi"/>
        </w:rPr>
      </w:pPr>
      <w:r>
        <w:rPr>
          <w:rFonts w:cstheme="minorHAnsi"/>
          <w:b/>
        </w:rPr>
        <w:lastRenderedPageBreak/>
        <w:t xml:space="preserve">Response:  </w:t>
      </w:r>
      <w:r w:rsidR="003C05E8" w:rsidRPr="003C05E8">
        <w:rPr>
          <w:rFonts w:cstheme="minorHAnsi"/>
        </w:rPr>
        <w:t xml:space="preserve">There was an error on the DPP-116 that </w:t>
      </w:r>
      <w:proofErr w:type="gramStart"/>
      <w:r w:rsidR="003C05E8" w:rsidRPr="003C05E8">
        <w:rPr>
          <w:rFonts w:cstheme="minorHAnsi"/>
        </w:rPr>
        <w:t>was sent</w:t>
      </w:r>
      <w:proofErr w:type="gramEnd"/>
      <w:r w:rsidR="003C05E8" w:rsidRPr="003C05E8">
        <w:rPr>
          <w:rFonts w:cstheme="minorHAnsi"/>
        </w:rPr>
        <w:t xml:space="preserve"> for review, the actual </w:t>
      </w:r>
      <w:r w:rsidR="0029418D" w:rsidRPr="003C05E8">
        <w:rPr>
          <w:rFonts w:cstheme="minorHAnsi"/>
        </w:rPr>
        <w:t xml:space="preserve">supplement </w:t>
      </w:r>
      <w:r w:rsidR="003C05E8" w:rsidRPr="003C05E8">
        <w:rPr>
          <w:rFonts w:cstheme="minorHAnsi"/>
        </w:rPr>
        <w:t xml:space="preserve">payment </w:t>
      </w:r>
      <w:r w:rsidR="0029418D" w:rsidRPr="003C05E8">
        <w:rPr>
          <w:rFonts w:cstheme="minorHAnsi"/>
        </w:rPr>
        <w:t xml:space="preserve">is $24 </w:t>
      </w:r>
      <w:r w:rsidR="0029418D" w:rsidRPr="003C05E8">
        <w:rPr>
          <w:rFonts w:cstheme="minorHAnsi"/>
          <w:u w:val="single"/>
        </w:rPr>
        <w:t>per day</w:t>
      </w:r>
      <w:r w:rsidR="0029418D" w:rsidRPr="003C05E8">
        <w:rPr>
          <w:rFonts w:cstheme="minorHAnsi"/>
        </w:rPr>
        <w:t xml:space="preserve">.  </w:t>
      </w:r>
    </w:p>
    <w:p w14:paraId="376CC1D4" w14:textId="77777777" w:rsidR="00EB6A3A" w:rsidRDefault="00EB6A3A" w:rsidP="00EB6A3A">
      <w:pPr>
        <w:pStyle w:val="ListParagraph"/>
        <w:ind w:left="0"/>
        <w:rPr>
          <w:rFonts w:cstheme="minorHAnsi"/>
          <w:b/>
          <w:u w:val="single"/>
        </w:rPr>
      </w:pPr>
    </w:p>
    <w:p w14:paraId="6254A599" w14:textId="77777777" w:rsidR="00EB6A3A" w:rsidRDefault="00EB6A3A" w:rsidP="00EB6A3A">
      <w:pPr>
        <w:pStyle w:val="ListParagraph"/>
        <w:ind w:left="0"/>
        <w:rPr>
          <w:rFonts w:cstheme="minorHAnsi"/>
          <w:b/>
          <w:u w:val="single"/>
        </w:rPr>
      </w:pPr>
    </w:p>
    <w:p w14:paraId="6461D8A3" w14:textId="77777777" w:rsidR="00EB6A3A" w:rsidRDefault="00EB6A3A" w:rsidP="00EB6A3A">
      <w:pPr>
        <w:pStyle w:val="ListParagraph"/>
        <w:ind w:left="0"/>
        <w:rPr>
          <w:rFonts w:cstheme="minorHAnsi"/>
          <w:b/>
          <w:u w:val="single"/>
        </w:rPr>
      </w:pPr>
    </w:p>
    <w:p w14:paraId="18C0E14C" w14:textId="77777777" w:rsidR="00EB6A3A" w:rsidRDefault="00EB6A3A" w:rsidP="00EB6A3A">
      <w:pPr>
        <w:pStyle w:val="ListParagraph"/>
        <w:ind w:left="0"/>
        <w:rPr>
          <w:rFonts w:cstheme="minorHAnsi"/>
          <w:b/>
          <w:u w:val="single"/>
        </w:rPr>
      </w:pPr>
      <w:r w:rsidRPr="00EB6A3A">
        <w:rPr>
          <w:rFonts w:cstheme="minorHAnsi"/>
          <w:b/>
          <w:u w:val="single"/>
        </w:rPr>
        <w:t xml:space="preserve">DPP-116 </w:t>
      </w:r>
      <w:r>
        <w:rPr>
          <w:rFonts w:cstheme="minorHAnsi"/>
          <w:b/>
          <w:u w:val="single"/>
        </w:rPr>
        <w:t>Parenting Youth Supplement Contract</w:t>
      </w:r>
    </w:p>
    <w:p w14:paraId="3A8FF2A8" w14:textId="77777777" w:rsidR="00FF1A82" w:rsidRPr="00EB6A3A" w:rsidRDefault="00FF1A82" w:rsidP="00EB6A3A">
      <w:pPr>
        <w:pStyle w:val="ListParagraph"/>
        <w:ind w:left="0"/>
        <w:rPr>
          <w:rFonts w:cstheme="minorHAnsi"/>
          <w:b/>
          <w:u w:val="single"/>
        </w:rPr>
      </w:pPr>
      <w:r w:rsidRPr="00FF1A82">
        <w:rPr>
          <w:rFonts w:cstheme="minorHAnsi"/>
          <w:b/>
        </w:rPr>
        <w:t xml:space="preserve"> </w:t>
      </w:r>
    </w:p>
    <w:p w14:paraId="3F5CECE6" w14:textId="77777777" w:rsidR="00FF1A82" w:rsidRDefault="00FF1A82" w:rsidP="00EB6A3A">
      <w:pPr>
        <w:pStyle w:val="ListParagraph"/>
        <w:numPr>
          <w:ilvl w:val="0"/>
          <w:numId w:val="21"/>
        </w:numPr>
        <w:rPr>
          <w:rFonts w:cstheme="minorHAnsi"/>
        </w:rPr>
      </w:pPr>
      <w:r>
        <w:rPr>
          <w:rFonts w:cstheme="minorHAnsi"/>
          <w:b/>
        </w:rPr>
        <w:t xml:space="preserve">Comment:  </w:t>
      </w:r>
      <w:r w:rsidRPr="00FF1A82">
        <w:rPr>
          <w:rFonts w:cstheme="minorHAnsi"/>
        </w:rPr>
        <w:t xml:space="preserve">On the form about the </w:t>
      </w:r>
      <w:r w:rsidR="00562197" w:rsidRPr="00FF1A82">
        <w:rPr>
          <w:rFonts w:cstheme="minorHAnsi"/>
        </w:rPr>
        <w:t>supplement,</w:t>
      </w:r>
      <w:r w:rsidRPr="00FF1A82">
        <w:rPr>
          <w:rFonts w:cstheme="minorHAnsi"/>
        </w:rPr>
        <w:t xml:space="preserve"> it lists placement</w:t>
      </w:r>
      <w:r w:rsidR="00D44F30" w:rsidRPr="00FF1A82">
        <w:rPr>
          <w:rFonts w:cstheme="minorHAnsi"/>
        </w:rPr>
        <w:t xml:space="preserve">.  </w:t>
      </w:r>
      <w:r w:rsidRPr="00FF1A82">
        <w:rPr>
          <w:rFonts w:cstheme="minorHAnsi"/>
        </w:rPr>
        <w:t>Staff realize that we start with the youth and their baby in the foster home together but what if behaviors of the teen later cause the youth to go be hospitalized or placed in crisis stabilization for instance and short term they will be at a different placement than their child?  </w:t>
      </w:r>
      <w:proofErr w:type="gramStart"/>
      <w:r w:rsidRPr="00FF1A82">
        <w:rPr>
          <w:rFonts w:cstheme="minorHAnsi"/>
        </w:rPr>
        <w:t>Will that effect the Supplement if the foster child is placed somewhere else for a few days?</w:t>
      </w:r>
      <w:proofErr w:type="gramEnd"/>
      <w:r w:rsidRPr="00FF1A82">
        <w:rPr>
          <w:rFonts w:cstheme="minorHAnsi"/>
        </w:rPr>
        <w:t xml:space="preserve"> </w:t>
      </w:r>
    </w:p>
    <w:p w14:paraId="6AF91389" w14:textId="77777777" w:rsidR="00FF1A82" w:rsidRPr="00D40A25" w:rsidRDefault="00FF1A82" w:rsidP="00FF1A82">
      <w:pPr>
        <w:ind w:left="720"/>
        <w:rPr>
          <w:rFonts w:cstheme="minorHAnsi"/>
        </w:rPr>
      </w:pPr>
      <w:r w:rsidRPr="00FF1A82">
        <w:rPr>
          <w:rFonts w:cstheme="minorHAnsi"/>
          <w:b/>
        </w:rPr>
        <w:t xml:space="preserve">Response:  </w:t>
      </w:r>
      <w:r w:rsidR="00D40A25" w:rsidRPr="00D40A25">
        <w:rPr>
          <w:rFonts w:cstheme="minorHAnsi"/>
        </w:rPr>
        <w:t>These cases wil</w:t>
      </w:r>
      <w:r w:rsidR="00562197">
        <w:rPr>
          <w:rFonts w:cstheme="minorHAnsi"/>
        </w:rPr>
        <w:t xml:space="preserve">l require consultation with </w:t>
      </w:r>
      <w:r w:rsidR="00D40A25" w:rsidRPr="00D40A25">
        <w:rPr>
          <w:rFonts w:cstheme="minorHAnsi"/>
        </w:rPr>
        <w:t xml:space="preserve">regional office/central office on a </w:t>
      </w:r>
      <w:r w:rsidR="003C05E8" w:rsidRPr="00D40A25">
        <w:rPr>
          <w:rFonts w:cstheme="minorHAnsi"/>
        </w:rPr>
        <w:t>case-by-case</w:t>
      </w:r>
      <w:r w:rsidR="00D40A25" w:rsidRPr="00D40A25">
        <w:rPr>
          <w:rFonts w:cstheme="minorHAnsi"/>
        </w:rPr>
        <w:t xml:space="preserve"> basis.  </w:t>
      </w:r>
    </w:p>
    <w:p w14:paraId="706F62C2" w14:textId="77777777" w:rsidR="00FF1A82" w:rsidRDefault="00FF1A82" w:rsidP="00EB6A3A">
      <w:pPr>
        <w:pStyle w:val="ListParagraph"/>
        <w:numPr>
          <w:ilvl w:val="0"/>
          <w:numId w:val="21"/>
        </w:numPr>
        <w:rPr>
          <w:rFonts w:cstheme="minorHAnsi"/>
          <w:b/>
        </w:rPr>
      </w:pPr>
      <w:r w:rsidRPr="00FF1A82">
        <w:rPr>
          <w:rFonts w:cstheme="minorHAnsi"/>
          <w:b/>
        </w:rPr>
        <w:t xml:space="preserve">Comment: </w:t>
      </w:r>
      <w:r>
        <w:rPr>
          <w:rFonts w:cstheme="minorHAnsi"/>
          <w:b/>
        </w:rPr>
        <w:t xml:space="preserve"> </w:t>
      </w:r>
      <w:r w:rsidRPr="00FF1A82">
        <w:rPr>
          <w:rFonts w:cstheme="minorHAnsi"/>
        </w:rPr>
        <w:t>What about respite?  Would the foster parent just have to pay the other foster parent to babysit the baby out of the supplement?</w:t>
      </w:r>
      <w:r w:rsidRPr="00FF1A82">
        <w:rPr>
          <w:rFonts w:cstheme="minorHAnsi"/>
          <w:b/>
        </w:rPr>
        <w:t xml:space="preserve">  </w:t>
      </w:r>
    </w:p>
    <w:p w14:paraId="7C2C8D35" w14:textId="47757E7D" w:rsidR="00FF1A82" w:rsidRPr="003C05E8" w:rsidRDefault="00FF1A82" w:rsidP="00FF1A82">
      <w:pPr>
        <w:ind w:left="720"/>
        <w:rPr>
          <w:rFonts w:cstheme="minorHAnsi"/>
        </w:rPr>
      </w:pPr>
      <w:r>
        <w:rPr>
          <w:rFonts w:cstheme="minorHAnsi"/>
          <w:b/>
        </w:rPr>
        <w:t xml:space="preserve">Response:  </w:t>
      </w:r>
      <w:r w:rsidR="00D600CA">
        <w:rPr>
          <w:rFonts w:cstheme="minorHAnsi"/>
        </w:rPr>
        <w:t xml:space="preserve">The parenting youth </w:t>
      </w:r>
      <w:r w:rsidR="003C05E8">
        <w:rPr>
          <w:rFonts w:cstheme="minorHAnsi"/>
        </w:rPr>
        <w:t xml:space="preserve">will make decisions regarding respite.  Respite </w:t>
      </w:r>
      <w:r w:rsidR="00D40A25" w:rsidRPr="003C05E8">
        <w:rPr>
          <w:rFonts w:cstheme="minorHAnsi"/>
        </w:rPr>
        <w:t>d</w:t>
      </w:r>
      <w:r w:rsidR="003C05E8">
        <w:rPr>
          <w:rFonts w:cstheme="minorHAnsi"/>
        </w:rPr>
        <w:t>oes not include babysitting.  If the</w:t>
      </w:r>
      <w:r w:rsidR="00D40A25" w:rsidRPr="003C05E8">
        <w:rPr>
          <w:rFonts w:cstheme="minorHAnsi"/>
        </w:rPr>
        <w:t xml:space="preserve"> child goes</w:t>
      </w:r>
      <w:r w:rsidR="003C05E8">
        <w:rPr>
          <w:rFonts w:cstheme="minorHAnsi"/>
        </w:rPr>
        <w:t xml:space="preserve"> with the parent to respite then the foster parent and the respite provider will negotiate payment. </w:t>
      </w:r>
    </w:p>
    <w:p w14:paraId="54321746" w14:textId="77777777" w:rsidR="00C73883" w:rsidRDefault="00C73883" w:rsidP="00C73883">
      <w:pPr>
        <w:rPr>
          <w:rFonts w:cstheme="minorHAnsi"/>
          <w:b/>
        </w:rPr>
      </w:pPr>
    </w:p>
    <w:p w14:paraId="20B3BD5C" w14:textId="77777777" w:rsidR="00C73883" w:rsidRDefault="00C73883" w:rsidP="00C73883">
      <w:pPr>
        <w:rPr>
          <w:rFonts w:cstheme="minorHAnsi"/>
          <w:b/>
          <w:u w:val="single"/>
        </w:rPr>
      </w:pPr>
      <w:r w:rsidRPr="00C73883">
        <w:rPr>
          <w:rFonts w:cstheme="minorHAnsi"/>
          <w:b/>
          <w:u w:val="single"/>
        </w:rPr>
        <w:t>Parenting Together Plan (PTP)</w:t>
      </w:r>
    </w:p>
    <w:p w14:paraId="2A743F9A" w14:textId="77777777" w:rsidR="00C73883" w:rsidRPr="00C73883" w:rsidRDefault="00C73883" w:rsidP="00C73883">
      <w:pPr>
        <w:pStyle w:val="ListParagraph"/>
        <w:numPr>
          <w:ilvl w:val="0"/>
          <w:numId w:val="13"/>
        </w:numPr>
        <w:rPr>
          <w:rFonts w:cstheme="minorHAnsi"/>
          <w:b/>
        </w:rPr>
      </w:pPr>
      <w:r w:rsidRPr="00C73883">
        <w:rPr>
          <w:rFonts w:cstheme="minorHAnsi"/>
          <w:b/>
        </w:rPr>
        <w:t>Comment:</w:t>
      </w:r>
      <w:r>
        <w:rPr>
          <w:rFonts w:cstheme="minorHAnsi"/>
          <w:b/>
        </w:rPr>
        <w:t xml:space="preserve"> </w:t>
      </w:r>
      <w:r w:rsidRPr="00C73883">
        <w:rPr>
          <w:rFonts w:ascii="Calibri" w:eastAsia="Calibri" w:hAnsi="Calibri" w:cs="Times New Roman"/>
        </w:rPr>
        <w:t>This PTP and the case plan goal (ILO/FLO) for the youth are very similar and it appears this would be double documenting</w:t>
      </w:r>
      <w:r>
        <w:rPr>
          <w:rFonts w:ascii="Calibri" w:eastAsia="Calibri" w:hAnsi="Calibri" w:cs="Times New Roman"/>
        </w:rPr>
        <w:t>.</w:t>
      </w:r>
    </w:p>
    <w:p w14:paraId="48B8ADDE" w14:textId="70AC40C7" w:rsidR="00C73883" w:rsidRPr="003C05E8" w:rsidRDefault="00C73883" w:rsidP="00C73883">
      <w:pPr>
        <w:ind w:left="720"/>
        <w:rPr>
          <w:rFonts w:cstheme="minorHAnsi"/>
        </w:rPr>
      </w:pPr>
      <w:r w:rsidRPr="00C73883">
        <w:rPr>
          <w:rFonts w:cstheme="minorHAnsi"/>
          <w:b/>
        </w:rPr>
        <w:t xml:space="preserve">Response:  </w:t>
      </w:r>
      <w:r w:rsidR="003C05E8" w:rsidRPr="00562197">
        <w:rPr>
          <w:rFonts w:cstheme="minorHAnsi"/>
        </w:rPr>
        <w:t>There would not be a case plan on the child if the p</w:t>
      </w:r>
      <w:r w:rsidR="00A26747" w:rsidRPr="00562197">
        <w:rPr>
          <w:rFonts w:cstheme="minorHAnsi"/>
        </w:rPr>
        <w:t>arent</w:t>
      </w:r>
      <w:r w:rsidR="00D600CA">
        <w:rPr>
          <w:rFonts w:cstheme="minorHAnsi"/>
        </w:rPr>
        <w:t xml:space="preserve">ing youth </w:t>
      </w:r>
      <w:r w:rsidR="00562197">
        <w:rPr>
          <w:rFonts w:cstheme="minorHAnsi"/>
        </w:rPr>
        <w:t>has</w:t>
      </w:r>
      <w:r w:rsidR="00A26747" w:rsidRPr="003C05E8">
        <w:rPr>
          <w:rFonts w:cstheme="minorHAnsi"/>
        </w:rPr>
        <w:t xml:space="preserve"> custody.  </w:t>
      </w:r>
      <w:r w:rsidR="00D600CA">
        <w:rPr>
          <w:rFonts w:cstheme="minorHAnsi"/>
        </w:rPr>
        <w:t xml:space="preserve">The parenting youth </w:t>
      </w:r>
      <w:r w:rsidR="00A26747" w:rsidRPr="003C05E8">
        <w:rPr>
          <w:rFonts w:cstheme="minorHAnsi"/>
        </w:rPr>
        <w:t xml:space="preserve">would not have a FLO/ILO.  The </w:t>
      </w:r>
      <w:r w:rsidR="00D600CA">
        <w:rPr>
          <w:rFonts w:cstheme="minorHAnsi"/>
        </w:rPr>
        <w:t xml:space="preserve">parenting </w:t>
      </w:r>
      <w:r w:rsidR="00A26747" w:rsidRPr="003C05E8">
        <w:rPr>
          <w:rFonts w:cstheme="minorHAnsi"/>
        </w:rPr>
        <w:t>youth’s parent (child’s grandparent</w:t>
      </w:r>
      <w:r w:rsidR="00562197" w:rsidRPr="003C05E8">
        <w:rPr>
          <w:rFonts w:cstheme="minorHAnsi"/>
        </w:rPr>
        <w:t>) would</w:t>
      </w:r>
      <w:r w:rsidR="00D600CA">
        <w:rPr>
          <w:rFonts w:cstheme="minorHAnsi"/>
        </w:rPr>
        <w:t xml:space="preserve"> have an</w:t>
      </w:r>
      <w:r w:rsidR="00A26747" w:rsidRPr="003C05E8">
        <w:rPr>
          <w:rFonts w:cstheme="minorHAnsi"/>
        </w:rPr>
        <w:t xml:space="preserve"> ILO.  </w:t>
      </w:r>
    </w:p>
    <w:sectPr w:rsidR="00C73883" w:rsidRPr="003C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E3A"/>
    <w:multiLevelType w:val="hybridMultilevel"/>
    <w:tmpl w:val="97808032"/>
    <w:lvl w:ilvl="0" w:tplc="A91294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3D52"/>
    <w:multiLevelType w:val="hybridMultilevel"/>
    <w:tmpl w:val="B6D45670"/>
    <w:lvl w:ilvl="0" w:tplc="8FB47B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D7D6A"/>
    <w:multiLevelType w:val="hybridMultilevel"/>
    <w:tmpl w:val="E1ECDC42"/>
    <w:lvl w:ilvl="0" w:tplc="54D6036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338F"/>
    <w:multiLevelType w:val="hybridMultilevel"/>
    <w:tmpl w:val="D3DC2D5A"/>
    <w:lvl w:ilvl="0" w:tplc="24E613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E70DF"/>
    <w:multiLevelType w:val="hybridMultilevel"/>
    <w:tmpl w:val="BF4AF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D7D30"/>
    <w:multiLevelType w:val="hybridMultilevel"/>
    <w:tmpl w:val="FEC09CA6"/>
    <w:lvl w:ilvl="0" w:tplc="AB88EF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21169"/>
    <w:multiLevelType w:val="multilevel"/>
    <w:tmpl w:val="138E8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193850"/>
    <w:multiLevelType w:val="hybridMultilevel"/>
    <w:tmpl w:val="97808032"/>
    <w:lvl w:ilvl="0" w:tplc="A91294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577F6"/>
    <w:multiLevelType w:val="hybridMultilevel"/>
    <w:tmpl w:val="DF765992"/>
    <w:lvl w:ilvl="0" w:tplc="AB88EF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C19D2"/>
    <w:multiLevelType w:val="hybridMultilevel"/>
    <w:tmpl w:val="ACD610B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432F2A08"/>
    <w:multiLevelType w:val="hybridMultilevel"/>
    <w:tmpl w:val="E3D05EF6"/>
    <w:lvl w:ilvl="0" w:tplc="F7004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A718D"/>
    <w:multiLevelType w:val="hybridMultilevel"/>
    <w:tmpl w:val="D4EE283C"/>
    <w:lvl w:ilvl="0" w:tplc="AB88EF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04036"/>
    <w:multiLevelType w:val="hybridMultilevel"/>
    <w:tmpl w:val="97808032"/>
    <w:lvl w:ilvl="0" w:tplc="A91294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91C87"/>
    <w:multiLevelType w:val="hybridMultilevel"/>
    <w:tmpl w:val="51FA47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6D36C6"/>
    <w:multiLevelType w:val="hybridMultilevel"/>
    <w:tmpl w:val="22824C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7D73EC"/>
    <w:multiLevelType w:val="hybridMultilevel"/>
    <w:tmpl w:val="EA3E0852"/>
    <w:lvl w:ilvl="0" w:tplc="A9129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A49BF"/>
    <w:multiLevelType w:val="hybridMultilevel"/>
    <w:tmpl w:val="E0E418AE"/>
    <w:lvl w:ilvl="0" w:tplc="2BA027F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9766448"/>
    <w:multiLevelType w:val="hybridMultilevel"/>
    <w:tmpl w:val="B306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D007F"/>
    <w:multiLevelType w:val="hybridMultilevel"/>
    <w:tmpl w:val="6E2CF6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382851"/>
    <w:multiLevelType w:val="hybridMultilevel"/>
    <w:tmpl w:val="BB52C7EE"/>
    <w:lvl w:ilvl="0" w:tplc="70B09D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744FE1"/>
    <w:multiLevelType w:val="hybridMultilevel"/>
    <w:tmpl w:val="598268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0"/>
  </w:num>
  <w:num w:numId="4">
    <w:abstractNumId w:val="19"/>
  </w:num>
  <w:num w:numId="5">
    <w:abstractNumId w:val="3"/>
  </w:num>
  <w:num w:numId="6">
    <w:abstractNumId w:val="14"/>
  </w:num>
  <w:num w:numId="7">
    <w:abstractNumId w:val="13"/>
  </w:num>
  <w:num w:numId="8">
    <w:abstractNumId w:val="16"/>
  </w:num>
  <w:num w:numId="9">
    <w:abstractNumId w:val="20"/>
  </w:num>
  <w:num w:numId="10">
    <w:abstractNumId w:val="18"/>
  </w:num>
  <w:num w:numId="11">
    <w:abstractNumId w:val="1"/>
  </w:num>
  <w:num w:numId="12">
    <w:abstractNumId w:val="15"/>
  </w:num>
  <w:num w:numId="13">
    <w:abstractNumId w:val="17"/>
  </w:num>
  <w:num w:numId="14">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
  </w:num>
  <w:num w:numId="16">
    <w:abstractNumId w:val="8"/>
  </w:num>
  <w:num w:numId="17">
    <w:abstractNumId w:val="5"/>
  </w:num>
  <w:num w:numId="18">
    <w:abstractNumId w:val="11"/>
  </w:num>
  <w:num w:numId="19">
    <w:abstractNumId w:val="1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6"/>
    <w:rsid w:val="000D08BA"/>
    <w:rsid w:val="00114686"/>
    <w:rsid w:val="001420AC"/>
    <w:rsid w:val="001B2639"/>
    <w:rsid w:val="001C2B30"/>
    <w:rsid w:val="001C418A"/>
    <w:rsid w:val="001D5A09"/>
    <w:rsid w:val="002411FF"/>
    <w:rsid w:val="00245677"/>
    <w:rsid w:val="00292674"/>
    <w:rsid w:val="0029418D"/>
    <w:rsid w:val="002A5752"/>
    <w:rsid w:val="002B7BCA"/>
    <w:rsid w:val="002C5F75"/>
    <w:rsid w:val="00340EDC"/>
    <w:rsid w:val="003C05E8"/>
    <w:rsid w:val="003F3FA5"/>
    <w:rsid w:val="004056BF"/>
    <w:rsid w:val="00457856"/>
    <w:rsid w:val="0052247C"/>
    <w:rsid w:val="00562197"/>
    <w:rsid w:val="005D6281"/>
    <w:rsid w:val="0072185C"/>
    <w:rsid w:val="00732BDD"/>
    <w:rsid w:val="00746994"/>
    <w:rsid w:val="007B27CE"/>
    <w:rsid w:val="007F3829"/>
    <w:rsid w:val="00893F7D"/>
    <w:rsid w:val="008D6784"/>
    <w:rsid w:val="00994807"/>
    <w:rsid w:val="009E77BC"/>
    <w:rsid w:val="00A26747"/>
    <w:rsid w:val="00AE0233"/>
    <w:rsid w:val="00B024DF"/>
    <w:rsid w:val="00BB0D0F"/>
    <w:rsid w:val="00BC748C"/>
    <w:rsid w:val="00BE3380"/>
    <w:rsid w:val="00C131EB"/>
    <w:rsid w:val="00C50BB3"/>
    <w:rsid w:val="00C73883"/>
    <w:rsid w:val="00CA011F"/>
    <w:rsid w:val="00CB447C"/>
    <w:rsid w:val="00D40A25"/>
    <w:rsid w:val="00D44F30"/>
    <w:rsid w:val="00D600CA"/>
    <w:rsid w:val="00D83F9F"/>
    <w:rsid w:val="00E75ED2"/>
    <w:rsid w:val="00EB6A3A"/>
    <w:rsid w:val="00EE4D41"/>
    <w:rsid w:val="00F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1220"/>
  <w15:chartTrackingRefBased/>
  <w15:docId w15:val="{B1636BE3-61D7-4325-ACB6-6E593B24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56"/>
    <w:pPr>
      <w:ind w:left="720"/>
      <w:contextualSpacing/>
    </w:pPr>
  </w:style>
  <w:style w:type="paragraph" w:styleId="BodyText2">
    <w:name w:val="Body Text 2"/>
    <w:basedOn w:val="Normal"/>
    <w:link w:val="BodyText2Char"/>
    <w:uiPriority w:val="99"/>
    <w:unhideWhenUsed/>
    <w:rsid w:val="000D08BA"/>
    <w:pPr>
      <w:spacing w:after="0" w:line="240" w:lineRule="auto"/>
    </w:pPr>
    <w:rPr>
      <w:rFonts w:ascii="Verdana" w:hAnsi="Verdana" w:cs="Times New Roman"/>
      <w:b/>
      <w:bCs/>
    </w:rPr>
  </w:style>
  <w:style w:type="character" w:customStyle="1" w:styleId="BodyText2Char">
    <w:name w:val="Body Text 2 Char"/>
    <w:basedOn w:val="DefaultParagraphFont"/>
    <w:link w:val="BodyText2"/>
    <w:uiPriority w:val="99"/>
    <w:rsid w:val="000D08BA"/>
    <w:rPr>
      <w:rFonts w:ascii="Verdana" w:hAnsi="Verdana" w:cs="Times New Roman"/>
      <w:b/>
      <w:bCs/>
    </w:rPr>
  </w:style>
  <w:style w:type="paragraph" w:styleId="BalloonText">
    <w:name w:val="Balloon Text"/>
    <w:basedOn w:val="Normal"/>
    <w:link w:val="BalloonTextChar"/>
    <w:uiPriority w:val="99"/>
    <w:semiHidden/>
    <w:unhideWhenUsed/>
    <w:rsid w:val="00746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94"/>
    <w:rPr>
      <w:rFonts w:ascii="Segoe UI" w:hAnsi="Segoe UI" w:cs="Segoe UI"/>
      <w:sz w:val="18"/>
      <w:szCs w:val="18"/>
    </w:rPr>
  </w:style>
  <w:style w:type="character" w:styleId="CommentReference">
    <w:name w:val="annotation reference"/>
    <w:basedOn w:val="DefaultParagraphFont"/>
    <w:uiPriority w:val="99"/>
    <w:semiHidden/>
    <w:unhideWhenUsed/>
    <w:rsid w:val="001B2639"/>
    <w:rPr>
      <w:sz w:val="16"/>
      <w:szCs w:val="16"/>
    </w:rPr>
  </w:style>
  <w:style w:type="paragraph" w:styleId="CommentText">
    <w:name w:val="annotation text"/>
    <w:basedOn w:val="Normal"/>
    <w:link w:val="CommentTextChar"/>
    <w:uiPriority w:val="99"/>
    <w:semiHidden/>
    <w:unhideWhenUsed/>
    <w:rsid w:val="001B2639"/>
    <w:pPr>
      <w:spacing w:line="240" w:lineRule="auto"/>
    </w:pPr>
    <w:rPr>
      <w:sz w:val="20"/>
      <w:szCs w:val="20"/>
    </w:rPr>
  </w:style>
  <w:style w:type="character" w:customStyle="1" w:styleId="CommentTextChar">
    <w:name w:val="Comment Text Char"/>
    <w:basedOn w:val="DefaultParagraphFont"/>
    <w:link w:val="CommentText"/>
    <w:uiPriority w:val="99"/>
    <w:semiHidden/>
    <w:rsid w:val="001B2639"/>
    <w:rPr>
      <w:sz w:val="20"/>
      <w:szCs w:val="20"/>
    </w:rPr>
  </w:style>
  <w:style w:type="paragraph" w:styleId="CommentSubject">
    <w:name w:val="annotation subject"/>
    <w:basedOn w:val="CommentText"/>
    <w:next w:val="CommentText"/>
    <w:link w:val="CommentSubjectChar"/>
    <w:uiPriority w:val="99"/>
    <w:semiHidden/>
    <w:unhideWhenUsed/>
    <w:rsid w:val="001B2639"/>
    <w:rPr>
      <w:b/>
      <w:bCs/>
    </w:rPr>
  </w:style>
  <w:style w:type="character" w:customStyle="1" w:styleId="CommentSubjectChar">
    <w:name w:val="Comment Subject Char"/>
    <w:basedOn w:val="CommentTextChar"/>
    <w:link w:val="CommentSubject"/>
    <w:uiPriority w:val="99"/>
    <w:semiHidden/>
    <w:rsid w:val="001B2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104">
      <w:bodyDiv w:val="1"/>
      <w:marLeft w:val="0"/>
      <w:marRight w:val="0"/>
      <w:marTop w:val="0"/>
      <w:marBottom w:val="0"/>
      <w:divBdr>
        <w:top w:val="none" w:sz="0" w:space="0" w:color="auto"/>
        <w:left w:val="none" w:sz="0" w:space="0" w:color="auto"/>
        <w:bottom w:val="none" w:sz="0" w:space="0" w:color="auto"/>
        <w:right w:val="none" w:sz="0" w:space="0" w:color="auto"/>
      </w:divBdr>
    </w:div>
    <w:div w:id="140270266">
      <w:bodyDiv w:val="1"/>
      <w:marLeft w:val="0"/>
      <w:marRight w:val="0"/>
      <w:marTop w:val="0"/>
      <w:marBottom w:val="0"/>
      <w:divBdr>
        <w:top w:val="none" w:sz="0" w:space="0" w:color="auto"/>
        <w:left w:val="none" w:sz="0" w:space="0" w:color="auto"/>
        <w:bottom w:val="none" w:sz="0" w:space="0" w:color="auto"/>
        <w:right w:val="none" w:sz="0" w:space="0" w:color="auto"/>
      </w:divBdr>
    </w:div>
    <w:div w:id="262300437">
      <w:bodyDiv w:val="1"/>
      <w:marLeft w:val="0"/>
      <w:marRight w:val="0"/>
      <w:marTop w:val="0"/>
      <w:marBottom w:val="0"/>
      <w:divBdr>
        <w:top w:val="none" w:sz="0" w:space="0" w:color="auto"/>
        <w:left w:val="none" w:sz="0" w:space="0" w:color="auto"/>
        <w:bottom w:val="none" w:sz="0" w:space="0" w:color="auto"/>
        <w:right w:val="none" w:sz="0" w:space="0" w:color="auto"/>
      </w:divBdr>
    </w:div>
    <w:div w:id="296296803">
      <w:bodyDiv w:val="1"/>
      <w:marLeft w:val="0"/>
      <w:marRight w:val="0"/>
      <w:marTop w:val="0"/>
      <w:marBottom w:val="0"/>
      <w:divBdr>
        <w:top w:val="none" w:sz="0" w:space="0" w:color="auto"/>
        <w:left w:val="none" w:sz="0" w:space="0" w:color="auto"/>
        <w:bottom w:val="none" w:sz="0" w:space="0" w:color="auto"/>
        <w:right w:val="none" w:sz="0" w:space="0" w:color="auto"/>
      </w:divBdr>
    </w:div>
    <w:div w:id="297075213">
      <w:bodyDiv w:val="1"/>
      <w:marLeft w:val="0"/>
      <w:marRight w:val="0"/>
      <w:marTop w:val="0"/>
      <w:marBottom w:val="0"/>
      <w:divBdr>
        <w:top w:val="none" w:sz="0" w:space="0" w:color="auto"/>
        <w:left w:val="none" w:sz="0" w:space="0" w:color="auto"/>
        <w:bottom w:val="none" w:sz="0" w:space="0" w:color="auto"/>
        <w:right w:val="none" w:sz="0" w:space="0" w:color="auto"/>
      </w:divBdr>
    </w:div>
    <w:div w:id="300310612">
      <w:bodyDiv w:val="1"/>
      <w:marLeft w:val="0"/>
      <w:marRight w:val="0"/>
      <w:marTop w:val="0"/>
      <w:marBottom w:val="0"/>
      <w:divBdr>
        <w:top w:val="none" w:sz="0" w:space="0" w:color="auto"/>
        <w:left w:val="none" w:sz="0" w:space="0" w:color="auto"/>
        <w:bottom w:val="none" w:sz="0" w:space="0" w:color="auto"/>
        <w:right w:val="none" w:sz="0" w:space="0" w:color="auto"/>
      </w:divBdr>
    </w:div>
    <w:div w:id="368264728">
      <w:bodyDiv w:val="1"/>
      <w:marLeft w:val="0"/>
      <w:marRight w:val="0"/>
      <w:marTop w:val="0"/>
      <w:marBottom w:val="0"/>
      <w:divBdr>
        <w:top w:val="none" w:sz="0" w:space="0" w:color="auto"/>
        <w:left w:val="none" w:sz="0" w:space="0" w:color="auto"/>
        <w:bottom w:val="none" w:sz="0" w:space="0" w:color="auto"/>
        <w:right w:val="none" w:sz="0" w:space="0" w:color="auto"/>
      </w:divBdr>
    </w:div>
    <w:div w:id="376048853">
      <w:bodyDiv w:val="1"/>
      <w:marLeft w:val="0"/>
      <w:marRight w:val="0"/>
      <w:marTop w:val="0"/>
      <w:marBottom w:val="0"/>
      <w:divBdr>
        <w:top w:val="none" w:sz="0" w:space="0" w:color="auto"/>
        <w:left w:val="none" w:sz="0" w:space="0" w:color="auto"/>
        <w:bottom w:val="none" w:sz="0" w:space="0" w:color="auto"/>
        <w:right w:val="none" w:sz="0" w:space="0" w:color="auto"/>
      </w:divBdr>
    </w:div>
    <w:div w:id="378020131">
      <w:bodyDiv w:val="1"/>
      <w:marLeft w:val="0"/>
      <w:marRight w:val="0"/>
      <w:marTop w:val="0"/>
      <w:marBottom w:val="0"/>
      <w:divBdr>
        <w:top w:val="none" w:sz="0" w:space="0" w:color="auto"/>
        <w:left w:val="none" w:sz="0" w:space="0" w:color="auto"/>
        <w:bottom w:val="none" w:sz="0" w:space="0" w:color="auto"/>
        <w:right w:val="none" w:sz="0" w:space="0" w:color="auto"/>
      </w:divBdr>
    </w:div>
    <w:div w:id="379213074">
      <w:bodyDiv w:val="1"/>
      <w:marLeft w:val="0"/>
      <w:marRight w:val="0"/>
      <w:marTop w:val="0"/>
      <w:marBottom w:val="0"/>
      <w:divBdr>
        <w:top w:val="none" w:sz="0" w:space="0" w:color="auto"/>
        <w:left w:val="none" w:sz="0" w:space="0" w:color="auto"/>
        <w:bottom w:val="none" w:sz="0" w:space="0" w:color="auto"/>
        <w:right w:val="none" w:sz="0" w:space="0" w:color="auto"/>
      </w:divBdr>
    </w:div>
    <w:div w:id="420302042">
      <w:bodyDiv w:val="1"/>
      <w:marLeft w:val="0"/>
      <w:marRight w:val="0"/>
      <w:marTop w:val="0"/>
      <w:marBottom w:val="0"/>
      <w:divBdr>
        <w:top w:val="none" w:sz="0" w:space="0" w:color="auto"/>
        <w:left w:val="none" w:sz="0" w:space="0" w:color="auto"/>
        <w:bottom w:val="none" w:sz="0" w:space="0" w:color="auto"/>
        <w:right w:val="none" w:sz="0" w:space="0" w:color="auto"/>
      </w:divBdr>
    </w:div>
    <w:div w:id="428426957">
      <w:bodyDiv w:val="1"/>
      <w:marLeft w:val="0"/>
      <w:marRight w:val="0"/>
      <w:marTop w:val="0"/>
      <w:marBottom w:val="0"/>
      <w:divBdr>
        <w:top w:val="none" w:sz="0" w:space="0" w:color="auto"/>
        <w:left w:val="none" w:sz="0" w:space="0" w:color="auto"/>
        <w:bottom w:val="none" w:sz="0" w:space="0" w:color="auto"/>
        <w:right w:val="none" w:sz="0" w:space="0" w:color="auto"/>
      </w:divBdr>
    </w:div>
    <w:div w:id="522331565">
      <w:bodyDiv w:val="1"/>
      <w:marLeft w:val="0"/>
      <w:marRight w:val="0"/>
      <w:marTop w:val="0"/>
      <w:marBottom w:val="0"/>
      <w:divBdr>
        <w:top w:val="none" w:sz="0" w:space="0" w:color="auto"/>
        <w:left w:val="none" w:sz="0" w:space="0" w:color="auto"/>
        <w:bottom w:val="none" w:sz="0" w:space="0" w:color="auto"/>
        <w:right w:val="none" w:sz="0" w:space="0" w:color="auto"/>
      </w:divBdr>
    </w:div>
    <w:div w:id="525221194">
      <w:bodyDiv w:val="1"/>
      <w:marLeft w:val="0"/>
      <w:marRight w:val="0"/>
      <w:marTop w:val="0"/>
      <w:marBottom w:val="0"/>
      <w:divBdr>
        <w:top w:val="none" w:sz="0" w:space="0" w:color="auto"/>
        <w:left w:val="none" w:sz="0" w:space="0" w:color="auto"/>
        <w:bottom w:val="none" w:sz="0" w:space="0" w:color="auto"/>
        <w:right w:val="none" w:sz="0" w:space="0" w:color="auto"/>
      </w:divBdr>
    </w:div>
    <w:div w:id="817766899">
      <w:bodyDiv w:val="1"/>
      <w:marLeft w:val="0"/>
      <w:marRight w:val="0"/>
      <w:marTop w:val="0"/>
      <w:marBottom w:val="0"/>
      <w:divBdr>
        <w:top w:val="none" w:sz="0" w:space="0" w:color="auto"/>
        <w:left w:val="none" w:sz="0" w:space="0" w:color="auto"/>
        <w:bottom w:val="none" w:sz="0" w:space="0" w:color="auto"/>
        <w:right w:val="none" w:sz="0" w:space="0" w:color="auto"/>
      </w:divBdr>
    </w:div>
    <w:div w:id="820930282">
      <w:bodyDiv w:val="1"/>
      <w:marLeft w:val="0"/>
      <w:marRight w:val="0"/>
      <w:marTop w:val="0"/>
      <w:marBottom w:val="0"/>
      <w:divBdr>
        <w:top w:val="none" w:sz="0" w:space="0" w:color="auto"/>
        <w:left w:val="none" w:sz="0" w:space="0" w:color="auto"/>
        <w:bottom w:val="none" w:sz="0" w:space="0" w:color="auto"/>
        <w:right w:val="none" w:sz="0" w:space="0" w:color="auto"/>
      </w:divBdr>
    </w:div>
    <w:div w:id="824592780">
      <w:bodyDiv w:val="1"/>
      <w:marLeft w:val="0"/>
      <w:marRight w:val="0"/>
      <w:marTop w:val="0"/>
      <w:marBottom w:val="0"/>
      <w:divBdr>
        <w:top w:val="none" w:sz="0" w:space="0" w:color="auto"/>
        <w:left w:val="none" w:sz="0" w:space="0" w:color="auto"/>
        <w:bottom w:val="none" w:sz="0" w:space="0" w:color="auto"/>
        <w:right w:val="none" w:sz="0" w:space="0" w:color="auto"/>
      </w:divBdr>
    </w:div>
    <w:div w:id="844369913">
      <w:bodyDiv w:val="1"/>
      <w:marLeft w:val="0"/>
      <w:marRight w:val="0"/>
      <w:marTop w:val="0"/>
      <w:marBottom w:val="0"/>
      <w:divBdr>
        <w:top w:val="none" w:sz="0" w:space="0" w:color="auto"/>
        <w:left w:val="none" w:sz="0" w:space="0" w:color="auto"/>
        <w:bottom w:val="none" w:sz="0" w:space="0" w:color="auto"/>
        <w:right w:val="none" w:sz="0" w:space="0" w:color="auto"/>
      </w:divBdr>
    </w:div>
    <w:div w:id="857155785">
      <w:bodyDiv w:val="1"/>
      <w:marLeft w:val="0"/>
      <w:marRight w:val="0"/>
      <w:marTop w:val="0"/>
      <w:marBottom w:val="0"/>
      <w:divBdr>
        <w:top w:val="none" w:sz="0" w:space="0" w:color="auto"/>
        <w:left w:val="none" w:sz="0" w:space="0" w:color="auto"/>
        <w:bottom w:val="none" w:sz="0" w:space="0" w:color="auto"/>
        <w:right w:val="none" w:sz="0" w:space="0" w:color="auto"/>
      </w:divBdr>
    </w:div>
    <w:div w:id="874539169">
      <w:bodyDiv w:val="1"/>
      <w:marLeft w:val="0"/>
      <w:marRight w:val="0"/>
      <w:marTop w:val="0"/>
      <w:marBottom w:val="0"/>
      <w:divBdr>
        <w:top w:val="none" w:sz="0" w:space="0" w:color="auto"/>
        <w:left w:val="none" w:sz="0" w:space="0" w:color="auto"/>
        <w:bottom w:val="none" w:sz="0" w:space="0" w:color="auto"/>
        <w:right w:val="none" w:sz="0" w:space="0" w:color="auto"/>
      </w:divBdr>
    </w:div>
    <w:div w:id="902913237">
      <w:bodyDiv w:val="1"/>
      <w:marLeft w:val="0"/>
      <w:marRight w:val="0"/>
      <w:marTop w:val="0"/>
      <w:marBottom w:val="0"/>
      <w:divBdr>
        <w:top w:val="none" w:sz="0" w:space="0" w:color="auto"/>
        <w:left w:val="none" w:sz="0" w:space="0" w:color="auto"/>
        <w:bottom w:val="none" w:sz="0" w:space="0" w:color="auto"/>
        <w:right w:val="none" w:sz="0" w:space="0" w:color="auto"/>
      </w:divBdr>
    </w:div>
    <w:div w:id="918829427">
      <w:bodyDiv w:val="1"/>
      <w:marLeft w:val="0"/>
      <w:marRight w:val="0"/>
      <w:marTop w:val="0"/>
      <w:marBottom w:val="0"/>
      <w:divBdr>
        <w:top w:val="none" w:sz="0" w:space="0" w:color="auto"/>
        <w:left w:val="none" w:sz="0" w:space="0" w:color="auto"/>
        <w:bottom w:val="none" w:sz="0" w:space="0" w:color="auto"/>
        <w:right w:val="none" w:sz="0" w:space="0" w:color="auto"/>
      </w:divBdr>
    </w:div>
    <w:div w:id="946933793">
      <w:bodyDiv w:val="1"/>
      <w:marLeft w:val="0"/>
      <w:marRight w:val="0"/>
      <w:marTop w:val="0"/>
      <w:marBottom w:val="0"/>
      <w:divBdr>
        <w:top w:val="none" w:sz="0" w:space="0" w:color="auto"/>
        <w:left w:val="none" w:sz="0" w:space="0" w:color="auto"/>
        <w:bottom w:val="none" w:sz="0" w:space="0" w:color="auto"/>
        <w:right w:val="none" w:sz="0" w:space="0" w:color="auto"/>
      </w:divBdr>
    </w:div>
    <w:div w:id="1022052307">
      <w:bodyDiv w:val="1"/>
      <w:marLeft w:val="0"/>
      <w:marRight w:val="0"/>
      <w:marTop w:val="0"/>
      <w:marBottom w:val="0"/>
      <w:divBdr>
        <w:top w:val="none" w:sz="0" w:space="0" w:color="auto"/>
        <w:left w:val="none" w:sz="0" w:space="0" w:color="auto"/>
        <w:bottom w:val="none" w:sz="0" w:space="0" w:color="auto"/>
        <w:right w:val="none" w:sz="0" w:space="0" w:color="auto"/>
      </w:divBdr>
    </w:div>
    <w:div w:id="1239175015">
      <w:bodyDiv w:val="1"/>
      <w:marLeft w:val="0"/>
      <w:marRight w:val="0"/>
      <w:marTop w:val="0"/>
      <w:marBottom w:val="0"/>
      <w:divBdr>
        <w:top w:val="none" w:sz="0" w:space="0" w:color="auto"/>
        <w:left w:val="none" w:sz="0" w:space="0" w:color="auto"/>
        <w:bottom w:val="none" w:sz="0" w:space="0" w:color="auto"/>
        <w:right w:val="none" w:sz="0" w:space="0" w:color="auto"/>
      </w:divBdr>
    </w:div>
    <w:div w:id="1250387381">
      <w:bodyDiv w:val="1"/>
      <w:marLeft w:val="0"/>
      <w:marRight w:val="0"/>
      <w:marTop w:val="0"/>
      <w:marBottom w:val="0"/>
      <w:divBdr>
        <w:top w:val="none" w:sz="0" w:space="0" w:color="auto"/>
        <w:left w:val="none" w:sz="0" w:space="0" w:color="auto"/>
        <w:bottom w:val="none" w:sz="0" w:space="0" w:color="auto"/>
        <w:right w:val="none" w:sz="0" w:space="0" w:color="auto"/>
      </w:divBdr>
    </w:div>
    <w:div w:id="1364551706">
      <w:bodyDiv w:val="1"/>
      <w:marLeft w:val="0"/>
      <w:marRight w:val="0"/>
      <w:marTop w:val="0"/>
      <w:marBottom w:val="0"/>
      <w:divBdr>
        <w:top w:val="none" w:sz="0" w:space="0" w:color="auto"/>
        <w:left w:val="none" w:sz="0" w:space="0" w:color="auto"/>
        <w:bottom w:val="none" w:sz="0" w:space="0" w:color="auto"/>
        <w:right w:val="none" w:sz="0" w:space="0" w:color="auto"/>
      </w:divBdr>
    </w:div>
    <w:div w:id="1500004790">
      <w:bodyDiv w:val="1"/>
      <w:marLeft w:val="0"/>
      <w:marRight w:val="0"/>
      <w:marTop w:val="0"/>
      <w:marBottom w:val="0"/>
      <w:divBdr>
        <w:top w:val="none" w:sz="0" w:space="0" w:color="auto"/>
        <w:left w:val="none" w:sz="0" w:space="0" w:color="auto"/>
        <w:bottom w:val="none" w:sz="0" w:space="0" w:color="auto"/>
        <w:right w:val="none" w:sz="0" w:space="0" w:color="auto"/>
      </w:divBdr>
    </w:div>
    <w:div w:id="1569267539">
      <w:bodyDiv w:val="1"/>
      <w:marLeft w:val="0"/>
      <w:marRight w:val="0"/>
      <w:marTop w:val="0"/>
      <w:marBottom w:val="0"/>
      <w:divBdr>
        <w:top w:val="none" w:sz="0" w:space="0" w:color="auto"/>
        <w:left w:val="none" w:sz="0" w:space="0" w:color="auto"/>
        <w:bottom w:val="none" w:sz="0" w:space="0" w:color="auto"/>
        <w:right w:val="none" w:sz="0" w:space="0" w:color="auto"/>
      </w:divBdr>
    </w:div>
    <w:div w:id="1627853935">
      <w:bodyDiv w:val="1"/>
      <w:marLeft w:val="0"/>
      <w:marRight w:val="0"/>
      <w:marTop w:val="0"/>
      <w:marBottom w:val="0"/>
      <w:divBdr>
        <w:top w:val="none" w:sz="0" w:space="0" w:color="auto"/>
        <w:left w:val="none" w:sz="0" w:space="0" w:color="auto"/>
        <w:bottom w:val="none" w:sz="0" w:space="0" w:color="auto"/>
        <w:right w:val="none" w:sz="0" w:space="0" w:color="auto"/>
      </w:divBdr>
    </w:div>
    <w:div w:id="1645618522">
      <w:bodyDiv w:val="1"/>
      <w:marLeft w:val="0"/>
      <w:marRight w:val="0"/>
      <w:marTop w:val="0"/>
      <w:marBottom w:val="0"/>
      <w:divBdr>
        <w:top w:val="none" w:sz="0" w:space="0" w:color="auto"/>
        <w:left w:val="none" w:sz="0" w:space="0" w:color="auto"/>
        <w:bottom w:val="none" w:sz="0" w:space="0" w:color="auto"/>
        <w:right w:val="none" w:sz="0" w:space="0" w:color="auto"/>
      </w:divBdr>
    </w:div>
    <w:div w:id="1689065335">
      <w:bodyDiv w:val="1"/>
      <w:marLeft w:val="0"/>
      <w:marRight w:val="0"/>
      <w:marTop w:val="0"/>
      <w:marBottom w:val="0"/>
      <w:divBdr>
        <w:top w:val="none" w:sz="0" w:space="0" w:color="auto"/>
        <w:left w:val="none" w:sz="0" w:space="0" w:color="auto"/>
        <w:bottom w:val="none" w:sz="0" w:space="0" w:color="auto"/>
        <w:right w:val="none" w:sz="0" w:space="0" w:color="auto"/>
      </w:divBdr>
    </w:div>
    <w:div w:id="1743024231">
      <w:bodyDiv w:val="1"/>
      <w:marLeft w:val="0"/>
      <w:marRight w:val="0"/>
      <w:marTop w:val="0"/>
      <w:marBottom w:val="0"/>
      <w:divBdr>
        <w:top w:val="none" w:sz="0" w:space="0" w:color="auto"/>
        <w:left w:val="none" w:sz="0" w:space="0" w:color="auto"/>
        <w:bottom w:val="none" w:sz="0" w:space="0" w:color="auto"/>
        <w:right w:val="none" w:sz="0" w:space="0" w:color="auto"/>
      </w:divBdr>
    </w:div>
    <w:div w:id="1775245343">
      <w:bodyDiv w:val="1"/>
      <w:marLeft w:val="0"/>
      <w:marRight w:val="0"/>
      <w:marTop w:val="0"/>
      <w:marBottom w:val="0"/>
      <w:divBdr>
        <w:top w:val="none" w:sz="0" w:space="0" w:color="auto"/>
        <w:left w:val="none" w:sz="0" w:space="0" w:color="auto"/>
        <w:bottom w:val="none" w:sz="0" w:space="0" w:color="auto"/>
        <w:right w:val="none" w:sz="0" w:space="0" w:color="auto"/>
      </w:divBdr>
    </w:div>
    <w:div w:id="1786923659">
      <w:bodyDiv w:val="1"/>
      <w:marLeft w:val="0"/>
      <w:marRight w:val="0"/>
      <w:marTop w:val="0"/>
      <w:marBottom w:val="0"/>
      <w:divBdr>
        <w:top w:val="none" w:sz="0" w:space="0" w:color="auto"/>
        <w:left w:val="none" w:sz="0" w:space="0" w:color="auto"/>
        <w:bottom w:val="none" w:sz="0" w:space="0" w:color="auto"/>
        <w:right w:val="none" w:sz="0" w:space="0" w:color="auto"/>
      </w:divBdr>
    </w:div>
    <w:div w:id="1787506526">
      <w:bodyDiv w:val="1"/>
      <w:marLeft w:val="0"/>
      <w:marRight w:val="0"/>
      <w:marTop w:val="0"/>
      <w:marBottom w:val="0"/>
      <w:divBdr>
        <w:top w:val="none" w:sz="0" w:space="0" w:color="auto"/>
        <w:left w:val="none" w:sz="0" w:space="0" w:color="auto"/>
        <w:bottom w:val="none" w:sz="0" w:space="0" w:color="auto"/>
        <w:right w:val="none" w:sz="0" w:space="0" w:color="auto"/>
      </w:divBdr>
    </w:div>
    <w:div w:id="1913782279">
      <w:bodyDiv w:val="1"/>
      <w:marLeft w:val="0"/>
      <w:marRight w:val="0"/>
      <w:marTop w:val="0"/>
      <w:marBottom w:val="0"/>
      <w:divBdr>
        <w:top w:val="none" w:sz="0" w:space="0" w:color="auto"/>
        <w:left w:val="none" w:sz="0" w:space="0" w:color="auto"/>
        <w:bottom w:val="none" w:sz="0" w:space="0" w:color="auto"/>
        <w:right w:val="none" w:sz="0" w:space="0" w:color="auto"/>
      </w:divBdr>
    </w:div>
    <w:div w:id="1922525617">
      <w:bodyDiv w:val="1"/>
      <w:marLeft w:val="0"/>
      <w:marRight w:val="0"/>
      <w:marTop w:val="0"/>
      <w:marBottom w:val="0"/>
      <w:divBdr>
        <w:top w:val="none" w:sz="0" w:space="0" w:color="auto"/>
        <w:left w:val="none" w:sz="0" w:space="0" w:color="auto"/>
        <w:bottom w:val="none" w:sz="0" w:space="0" w:color="auto"/>
        <w:right w:val="none" w:sz="0" w:space="0" w:color="auto"/>
      </w:divBdr>
    </w:div>
    <w:div w:id="2008827997">
      <w:bodyDiv w:val="1"/>
      <w:marLeft w:val="0"/>
      <w:marRight w:val="0"/>
      <w:marTop w:val="0"/>
      <w:marBottom w:val="0"/>
      <w:divBdr>
        <w:top w:val="none" w:sz="0" w:space="0" w:color="auto"/>
        <w:left w:val="none" w:sz="0" w:space="0" w:color="auto"/>
        <w:bottom w:val="none" w:sz="0" w:space="0" w:color="auto"/>
        <w:right w:val="none" w:sz="0" w:space="0" w:color="auto"/>
      </w:divBdr>
    </w:div>
    <w:div w:id="2064056338">
      <w:bodyDiv w:val="1"/>
      <w:marLeft w:val="0"/>
      <w:marRight w:val="0"/>
      <w:marTop w:val="0"/>
      <w:marBottom w:val="0"/>
      <w:divBdr>
        <w:top w:val="none" w:sz="0" w:space="0" w:color="auto"/>
        <w:left w:val="none" w:sz="0" w:space="0" w:color="auto"/>
        <w:bottom w:val="none" w:sz="0" w:space="0" w:color="auto"/>
        <w:right w:val="none" w:sz="0" w:space="0" w:color="auto"/>
      </w:divBdr>
    </w:div>
    <w:div w:id="2066289771">
      <w:bodyDiv w:val="1"/>
      <w:marLeft w:val="0"/>
      <w:marRight w:val="0"/>
      <w:marTop w:val="0"/>
      <w:marBottom w:val="0"/>
      <w:divBdr>
        <w:top w:val="none" w:sz="0" w:space="0" w:color="auto"/>
        <w:left w:val="none" w:sz="0" w:space="0" w:color="auto"/>
        <w:bottom w:val="none" w:sz="0" w:space="0" w:color="auto"/>
        <w:right w:val="none" w:sz="0" w:space="0" w:color="auto"/>
      </w:divBdr>
    </w:div>
    <w:div w:id="20733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4BA043FF-5A3B-42D1-A2CA-3BE671DC64F2}"/>
</file>

<file path=customXml/itemProps2.xml><?xml version="1.0" encoding="utf-8"?>
<ds:datastoreItem xmlns:ds="http://schemas.openxmlformats.org/officeDocument/2006/customXml" ds:itemID="{0876443A-06BC-41E5-B73F-13064DB33029}"/>
</file>

<file path=customXml/itemProps3.xml><?xml version="1.0" encoding="utf-8"?>
<ds:datastoreItem xmlns:ds="http://schemas.openxmlformats.org/officeDocument/2006/customXml" ds:itemID="{348BC12E-C60C-4B6A-BCC6-25D516058E43}"/>
</file>

<file path=docProps/app.xml><?xml version="1.0" encoding="utf-8"?>
<Properties xmlns="http://schemas.openxmlformats.org/officeDocument/2006/extended-properties" xmlns:vt="http://schemas.openxmlformats.org/officeDocument/2006/docPropsVTypes">
  <Template>Normal</Template>
  <TotalTime>150</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20-13 Statement of Consideration Regarding SOP 2.11, 4.6, 12.22, DPP-116, DPP-111B, Parenting Together Plan for IL, Parenting Together Plan, and Parenting Youth Tip Sheet</dc:title>
  <dc:subject/>
  <dc:creator>Cubert, Julie M (CHFS DCBS DPP)</dc:creator>
  <cp:keywords/>
  <dc:description/>
  <cp:lastModifiedBy>Cubert, Julie M (CHFS DCBS DPP)</cp:lastModifiedBy>
  <cp:revision>7</cp:revision>
  <cp:lastPrinted>2019-06-24T18:41:00Z</cp:lastPrinted>
  <dcterms:created xsi:type="dcterms:W3CDTF">2020-06-25T17:40:00Z</dcterms:created>
  <dcterms:modified xsi:type="dcterms:W3CDTF">2020-06-30T16:56:00Z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